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28197C" w14:textId="4D3F1ED5" w:rsidR="00AE335E" w:rsidRDefault="00AE335E" w:rsidP="00AE335E">
      <w:pPr>
        <w:pBdr>
          <w:top w:val="nil"/>
          <w:left w:val="nil"/>
          <w:bottom w:val="nil"/>
          <w:right w:val="nil"/>
          <w:between w:val="nil"/>
        </w:pBdr>
        <w:spacing w:line="240" w:lineRule="auto"/>
        <w:rPr>
          <w:rFonts w:asciiTheme="minorHAnsi" w:hAnsiTheme="minorHAnsi" w:cstheme="minorHAnsi"/>
          <w:b/>
          <w:smallCaps/>
          <w:color w:val="000000"/>
          <w:sz w:val="24"/>
          <w:szCs w:val="24"/>
        </w:rPr>
      </w:pPr>
    </w:p>
    <w:p w14:paraId="39AF584C" w14:textId="54A6A581" w:rsidR="00C201BD" w:rsidRPr="001231AB" w:rsidRDefault="00FB6682" w:rsidP="001231AB">
      <w:pPr>
        <w:pBdr>
          <w:top w:val="nil"/>
          <w:left w:val="nil"/>
          <w:bottom w:val="nil"/>
          <w:right w:val="nil"/>
          <w:between w:val="nil"/>
        </w:pBdr>
        <w:spacing w:line="240" w:lineRule="auto"/>
        <w:jc w:val="center"/>
        <w:rPr>
          <w:rFonts w:asciiTheme="minorHAnsi" w:hAnsiTheme="minorHAnsi" w:cstheme="minorHAnsi"/>
          <w:smallCaps/>
          <w:color w:val="000000"/>
          <w:sz w:val="24"/>
          <w:szCs w:val="24"/>
        </w:rPr>
      </w:pPr>
      <w:r w:rsidRPr="005854D5">
        <w:rPr>
          <w:rFonts w:asciiTheme="minorHAnsi" w:hAnsiTheme="minorHAnsi" w:cstheme="minorHAnsi"/>
          <w:b/>
          <w:smallCaps/>
          <w:color w:val="000000"/>
          <w:sz w:val="24"/>
          <w:szCs w:val="24"/>
        </w:rPr>
        <w:t>MODELO DE EDITAL PARA FOMENTO À EXECUÇÃO DE AÇÕES CULTURAIS (APOIO DIRETO A PROJETOS)</w:t>
      </w:r>
    </w:p>
    <w:p w14:paraId="5B1D42FA" w14:textId="77777777" w:rsidR="00C201BD" w:rsidRPr="005854D5" w:rsidRDefault="00FB6682" w:rsidP="001231AB">
      <w:pPr>
        <w:pBdr>
          <w:top w:val="nil"/>
          <w:left w:val="nil"/>
          <w:bottom w:val="nil"/>
          <w:right w:val="nil"/>
          <w:between w:val="nil"/>
        </w:pBdr>
        <w:spacing w:before="120" w:after="120" w:line="240" w:lineRule="auto"/>
        <w:ind w:right="120"/>
        <w:jc w:val="center"/>
        <w:rPr>
          <w:rFonts w:asciiTheme="minorHAnsi" w:hAnsiTheme="minorHAnsi" w:cstheme="minorHAnsi"/>
          <w:color w:val="000000"/>
          <w:sz w:val="24"/>
          <w:szCs w:val="24"/>
        </w:rPr>
      </w:pPr>
      <w:bookmarkStart w:id="0" w:name="_heading=h.gjdgxs" w:colFirst="0" w:colLast="0"/>
      <w:bookmarkEnd w:id="0"/>
      <w:r w:rsidRPr="005854D5">
        <w:rPr>
          <w:rFonts w:asciiTheme="minorHAnsi" w:hAnsiTheme="minorHAnsi" w:cstheme="minorHAnsi"/>
          <w:b/>
          <w:color w:val="000000"/>
          <w:sz w:val="24"/>
          <w:szCs w:val="24"/>
        </w:rPr>
        <w:t xml:space="preserve">EDITAL DE CHAMAMENTO PÚBLICO Nº </w:t>
      </w:r>
      <w:r w:rsidRPr="00954FEF">
        <w:rPr>
          <w:rFonts w:asciiTheme="minorHAnsi" w:hAnsiTheme="minorHAnsi" w:cstheme="minorHAnsi"/>
          <w:b/>
          <w:color w:val="000000"/>
          <w:sz w:val="24"/>
          <w:szCs w:val="24"/>
          <w:highlight w:val="yellow"/>
        </w:rPr>
        <w:t>XX/2024</w:t>
      </w:r>
    </w:p>
    <w:p w14:paraId="0C9F602B" w14:textId="27AA456A" w:rsidR="00C201BD" w:rsidRPr="005854D5" w:rsidRDefault="00FB6682">
      <w:pPr>
        <w:pBdr>
          <w:top w:val="nil"/>
          <w:left w:val="nil"/>
          <w:bottom w:val="nil"/>
          <w:right w:val="nil"/>
          <w:between w:val="nil"/>
        </w:pBdr>
        <w:spacing w:before="120" w:after="120" w:line="240" w:lineRule="auto"/>
        <w:ind w:left="120" w:right="120"/>
        <w:jc w:val="center"/>
        <w:rPr>
          <w:rFonts w:asciiTheme="minorHAnsi" w:hAnsiTheme="minorHAnsi" w:cstheme="minorHAnsi"/>
          <w:color w:val="000000"/>
          <w:sz w:val="24"/>
          <w:szCs w:val="24"/>
        </w:rPr>
      </w:pPr>
      <w:r w:rsidRPr="005854D5">
        <w:rPr>
          <w:rFonts w:asciiTheme="minorHAnsi" w:hAnsiTheme="minorHAnsi" w:cstheme="minorHAnsi"/>
          <w:b/>
          <w:color w:val="000000"/>
          <w:sz w:val="24"/>
          <w:szCs w:val="24"/>
        </w:rPr>
        <w:t xml:space="preserve">SELEÇÃO DE PROJETOS PARA FIRMAR TERMO DE EXECUÇÃO CULTURAL COM RECURSOS </w:t>
      </w:r>
      <w:r w:rsidR="008B02BF" w:rsidRPr="005854D5">
        <w:rPr>
          <w:rFonts w:asciiTheme="minorHAnsi" w:hAnsiTheme="minorHAnsi" w:cstheme="minorHAnsi"/>
          <w:b/>
          <w:color w:val="000000"/>
          <w:sz w:val="24"/>
          <w:szCs w:val="24"/>
        </w:rPr>
        <w:t>DA POLÍTICA</w:t>
      </w:r>
      <w:r w:rsidRPr="005854D5">
        <w:rPr>
          <w:rFonts w:asciiTheme="minorHAnsi" w:hAnsiTheme="minorHAnsi" w:cstheme="minorHAnsi"/>
          <w:b/>
          <w:color w:val="000000"/>
          <w:sz w:val="24"/>
          <w:szCs w:val="24"/>
        </w:rPr>
        <w:t xml:space="preserve"> NACIONAL ALDIR BLANC DE FOMENTO À CULTURA – PNAB (LEI Nº 14.399/2022)</w:t>
      </w:r>
    </w:p>
    <w:p w14:paraId="593901F3" w14:textId="77777777" w:rsidR="00C201BD" w:rsidRPr="005854D5" w:rsidRDefault="00FB6682">
      <w:pPr>
        <w:pBdr>
          <w:top w:val="nil"/>
          <w:left w:val="nil"/>
          <w:bottom w:val="nil"/>
          <w:right w:val="nil"/>
          <w:between w:val="nil"/>
        </w:pBdr>
        <w:spacing w:before="120" w:after="120" w:line="240" w:lineRule="auto"/>
        <w:ind w:left="120" w:right="120"/>
        <w:jc w:val="center"/>
        <w:rPr>
          <w:rFonts w:asciiTheme="minorHAnsi" w:hAnsiTheme="minorHAnsi" w:cstheme="minorHAnsi"/>
          <w:color w:val="000000"/>
          <w:sz w:val="24"/>
          <w:szCs w:val="24"/>
        </w:rPr>
      </w:pPr>
      <w:r w:rsidRPr="005854D5">
        <w:rPr>
          <w:rFonts w:asciiTheme="minorHAnsi" w:hAnsiTheme="minorHAnsi" w:cstheme="minorHAnsi"/>
          <w:color w:val="000000"/>
          <w:sz w:val="24"/>
          <w:szCs w:val="24"/>
        </w:rPr>
        <w:t> </w:t>
      </w:r>
    </w:p>
    <w:p w14:paraId="7B0CA72F" w14:textId="4755DE28" w:rsidR="00C201BD" w:rsidRPr="005854D5" w:rsidRDefault="00FB6682">
      <w:pPr>
        <w:spacing w:after="0" w:line="240"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Olá, agentes culturais do </w:t>
      </w:r>
      <w:r w:rsidR="00954FEF" w:rsidRPr="00FE0166">
        <w:rPr>
          <w:rFonts w:asciiTheme="minorHAnsi" w:hAnsiTheme="minorHAnsi" w:cstheme="minorHAnsi"/>
          <w:sz w:val="24"/>
          <w:szCs w:val="24"/>
        </w:rPr>
        <w:t>Município de Piên/PR</w:t>
      </w:r>
      <w:r w:rsidRPr="00FE0166">
        <w:rPr>
          <w:rFonts w:asciiTheme="minorHAnsi" w:hAnsiTheme="minorHAnsi" w:cstheme="minorHAnsi"/>
          <w:sz w:val="24"/>
          <w:szCs w:val="24"/>
        </w:rPr>
        <w:t>!</w:t>
      </w:r>
    </w:p>
    <w:p w14:paraId="2F76A319" w14:textId="77777777" w:rsidR="00C201BD" w:rsidRPr="005854D5" w:rsidRDefault="00FB6682">
      <w:pPr>
        <w:spacing w:after="0" w:line="240"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Estamos muito felizes com o seu interesse em participar deste chamamento público. </w:t>
      </w:r>
    </w:p>
    <w:p w14:paraId="755BB4A5" w14:textId="77777777" w:rsidR="00C201BD" w:rsidRPr="005854D5" w:rsidRDefault="00FB6682">
      <w:pPr>
        <w:spacing w:after="0" w:line="240"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Este Edital é realizado com recursos do Governo Federal repassados pelo Ministério da Cultura, por meio da Política Nacional Aldir Blanc de Fomento à Cultura (PNAB). Aqui você vai encontrar as regras do edital e como fazer para se inscrever. </w:t>
      </w:r>
    </w:p>
    <w:p w14:paraId="5A2E117B" w14:textId="77777777" w:rsidR="00C201BD" w:rsidRPr="005854D5" w:rsidRDefault="00FB6682">
      <w:pPr>
        <w:spacing w:after="0" w:line="240"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Boa leitura.</w:t>
      </w:r>
    </w:p>
    <w:p w14:paraId="1A706126" w14:textId="098EA274" w:rsidR="00C201BD" w:rsidRPr="005854D5" w:rsidRDefault="00FB6682">
      <w:pPr>
        <w:spacing w:after="0" w:line="240" w:lineRule="auto"/>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Desejamos sucesso!</w:t>
      </w:r>
    </w:p>
    <w:p w14:paraId="635669BE" w14:textId="0DCF6B1E" w:rsidR="00C201BD" w:rsidRPr="00EC20EE" w:rsidRDefault="00C201BD" w:rsidP="00EC20EE">
      <w:pPr>
        <w:spacing w:after="0" w:line="240" w:lineRule="auto"/>
        <w:jc w:val="both"/>
        <w:rPr>
          <w:rFonts w:asciiTheme="minorHAnsi" w:hAnsiTheme="minorHAnsi" w:cstheme="minorHAnsi"/>
          <w:b/>
          <w:color w:val="000000"/>
          <w:sz w:val="24"/>
          <w:szCs w:val="24"/>
        </w:rPr>
      </w:pPr>
    </w:p>
    <w:p w14:paraId="052397B6" w14:textId="77777777" w:rsidR="00C201BD" w:rsidRPr="005854D5" w:rsidRDefault="00FB6682">
      <w:pPr>
        <w:numPr>
          <w:ilvl w:val="0"/>
          <w:numId w:val="1"/>
        </w:numPr>
        <w:pBdr>
          <w:top w:val="nil"/>
          <w:left w:val="nil"/>
          <w:bottom w:val="nil"/>
          <w:right w:val="nil"/>
          <w:between w:val="nil"/>
        </w:pBdr>
        <w:spacing w:after="0" w:line="240" w:lineRule="auto"/>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POLÍTICA NACIONAL ALDIR BLANC DE FOMENTO À CULTURA</w:t>
      </w:r>
    </w:p>
    <w:p w14:paraId="417FD3FE" w14:textId="323BD29E" w:rsidR="00C201BD"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A Lei nº 14.399/2022 institui a Política Nacional Aldir Blanc de Fomento à Cultura (PNAB), baseada na parceria da União, dos Estados, do Distrito Federal e dos Municípios com a sociedade civil no setor da cultura, bem como no respeito à diversidade, à democratização e à universalização do acesso à cultura no Brasil.</w:t>
      </w:r>
    </w:p>
    <w:p w14:paraId="03AF486E" w14:textId="6C72636C" w:rsidR="000409D2" w:rsidRPr="005854D5" w:rsidRDefault="000409D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0409D2">
        <w:rPr>
          <w:rFonts w:asciiTheme="minorHAnsi" w:hAnsiTheme="minorHAnsi" w:cstheme="minorHAnsi"/>
          <w:color w:val="000000"/>
          <w:sz w:val="24"/>
          <w:szCs w:val="24"/>
        </w:rPr>
        <w:t xml:space="preserve">A PNAB </w:t>
      </w:r>
      <w:r>
        <w:rPr>
          <w:rFonts w:asciiTheme="minorHAnsi" w:hAnsiTheme="minorHAnsi" w:cstheme="minorHAnsi"/>
          <w:color w:val="000000"/>
          <w:sz w:val="24"/>
          <w:szCs w:val="24"/>
        </w:rPr>
        <w:t xml:space="preserve">objetiva também </w:t>
      </w:r>
      <w:r w:rsidRPr="000409D2">
        <w:rPr>
          <w:rFonts w:asciiTheme="minorHAnsi" w:hAnsiTheme="minorHAnsi" w:cstheme="minorHAnsi"/>
          <w:color w:val="000000"/>
          <w:sz w:val="24"/>
          <w:szCs w:val="24"/>
        </w:rPr>
        <w:t>estruturar o sistema federativo de financiamento à cultura mediante repasses da União aos Estados, Distrito Federal e Municípios de forma continuada.</w:t>
      </w:r>
      <w:r w:rsidRPr="005854D5">
        <w:rPr>
          <w:rFonts w:asciiTheme="minorHAnsi" w:hAnsiTheme="minorHAnsi" w:cstheme="minorHAnsi"/>
          <w:color w:val="000000"/>
          <w:sz w:val="24"/>
          <w:szCs w:val="24"/>
        </w:rPr>
        <w:t xml:space="preserve"> </w:t>
      </w:r>
    </w:p>
    <w:p w14:paraId="5FF49DEC" w14:textId="60325F7D" w:rsidR="00C201BD" w:rsidRPr="005854D5"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As condições para a execução da PNAB foram criadas por meio do engajamento da sociedade e o presente edital destina-se a apoiar projetos apresentados pelos agentes culturais </w:t>
      </w:r>
      <w:r w:rsidR="001231AB">
        <w:rPr>
          <w:rFonts w:asciiTheme="minorHAnsi" w:hAnsiTheme="minorHAnsi" w:cstheme="minorHAnsi"/>
          <w:color w:val="000000"/>
          <w:sz w:val="24"/>
          <w:szCs w:val="24"/>
        </w:rPr>
        <w:t>d</w:t>
      </w:r>
      <w:r w:rsidRPr="005854D5">
        <w:rPr>
          <w:rFonts w:asciiTheme="minorHAnsi" w:hAnsiTheme="minorHAnsi" w:cstheme="minorHAnsi"/>
          <w:color w:val="000000"/>
          <w:sz w:val="24"/>
          <w:szCs w:val="24"/>
        </w:rPr>
        <w:t>o </w:t>
      </w:r>
      <w:r w:rsidR="00954FEF" w:rsidRPr="00FE0166">
        <w:rPr>
          <w:rFonts w:asciiTheme="minorHAnsi" w:hAnsiTheme="minorHAnsi" w:cstheme="minorHAnsi"/>
          <w:sz w:val="24"/>
          <w:szCs w:val="24"/>
        </w:rPr>
        <w:t>Município de Piên/PR</w:t>
      </w:r>
      <w:r w:rsidRPr="00FE0166">
        <w:rPr>
          <w:rFonts w:asciiTheme="minorHAnsi" w:hAnsiTheme="minorHAnsi" w:cstheme="minorHAnsi"/>
          <w:sz w:val="24"/>
          <w:szCs w:val="24"/>
        </w:rPr>
        <w:t>.</w:t>
      </w:r>
    </w:p>
    <w:p w14:paraId="3AA8A0F3" w14:textId="35D5C5F6" w:rsidR="00C201BD" w:rsidRPr="005854D5" w:rsidRDefault="00FB6682">
      <w:pPr>
        <w:pBdr>
          <w:top w:val="nil"/>
          <w:left w:val="nil"/>
          <w:bottom w:val="nil"/>
          <w:right w:val="nil"/>
          <w:between w:val="nil"/>
        </w:pBdr>
        <w:spacing w:before="120" w:after="120" w:line="240" w:lineRule="auto"/>
        <w:ind w:right="120"/>
        <w:jc w:val="both"/>
        <w:rPr>
          <w:rFonts w:asciiTheme="minorHAnsi" w:hAnsiTheme="minorHAnsi" w:cstheme="minorBidi"/>
          <w:color w:val="000000"/>
          <w:sz w:val="24"/>
          <w:szCs w:val="24"/>
        </w:rPr>
      </w:pPr>
      <w:r w:rsidRPr="77DFDD68">
        <w:rPr>
          <w:rFonts w:asciiTheme="minorHAnsi" w:hAnsiTheme="minorHAnsi" w:cstheme="minorBidi"/>
          <w:color w:val="000000" w:themeColor="text1"/>
          <w:sz w:val="24"/>
          <w:szCs w:val="24"/>
        </w:rPr>
        <w:t xml:space="preserve">Deste modo, </w:t>
      </w:r>
      <w:r w:rsidR="00954FEF" w:rsidRPr="00FE0166">
        <w:rPr>
          <w:rFonts w:asciiTheme="minorHAnsi" w:hAnsiTheme="minorHAnsi" w:cstheme="minorBidi"/>
          <w:sz w:val="24"/>
          <w:szCs w:val="24"/>
        </w:rPr>
        <w:t>a</w:t>
      </w:r>
      <w:r w:rsidRPr="00FE0166">
        <w:rPr>
          <w:rFonts w:asciiTheme="minorHAnsi" w:hAnsiTheme="minorHAnsi" w:cstheme="minorBidi"/>
          <w:sz w:val="24"/>
          <w:szCs w:val="24"/>
        </w:rPr>
        <w:t> </w:t>
      </w:r>
      <w:r w:rsidR="00954FEF" w:rsidRPr="00FE0166">
        <w:rPr>
          <w:sz w:val="24"/>
          <w:szCs w:val="24"/>
        </w:rPr>
        <w:t>Secretaria Municipal de Esporte, Cultura e Lazer de Piên/PR </w:t>
      </w:r>
      <w:r w:rsidRPr="00FE0166">
        <w:rPr>
          <w:rFonts w:asciiTheme="minorHAnsi" w:hAnsiTheme="minorHAnsi" w:cstheme="minorBidi"/>
          <w:sz w:val="24"/>
          <w:szCs w:val="24"/>
        </w:rPr>
        <w:t> </w:t>
      </w:r>
      <w:r w:rsidRPr="77DFDD68">
        <w:rPr>
          <w:rFonts w:asciiTheme="minorHAnsi" w:hAnsiTheme="minorHAnsi" w:cstheme="minorBidi"/>
          <w:color w:val="000000" w:themeColor="text1"/>
          <w:sz w:val="24"/>
          <w:szCs w:val="24"/>
        </w:rPr>
        <w:t xml:space="preserve">torna público o presente edital elaborado com base na </w:t>
      </w:r>
      <w:hyperlink r:id="rId12" w:anchor=":~:text=1%C2%BA%20Esta%20Lei%20institui%20a,acesso%20%C3%A0%20cultura%20no%20Brasil.">
        <w:r w:rsidRPr="77DFDD68">
          <w:rPr>
            <w:rFonts w:asciiTheme="minorHAnsi" w:hAnsiTheme="minorHAnsi" w:cstheme="minorBidi"/>
            <w:color w:val="0000FF"/>
            <w:sz w:val="24"/>
            <w:szCs w:val="24"/>
            <w:u w:val="single"/>
          </w:rPr>
          <w:t>Lei nº 14.399/2022</w:t>
        </w:r>
      </w:hyperlink>
      <w:r w:rsidRPr="77DFDD68">
        <w:rPr>
          <w:rFonts w:asciiTheme="minorHAnsi" w:hAnsiTheme="minorHAnsi" w:cstheme="minorBidi"/>
          <w:color w:val="000000" w:themeColor="text1"/>
          <w:sz w:val="24"/>
          <w:szCs w:val="24"/>
        </w:rPr>
        <w:t xml:space="preserve"> (Lei PNAB), </w:t>
      </w:r>
      <w:r w:rsidR="003056AA" w:rsidRPr="77DFDD68">
        <w:rPr>
          <w:rFonts w:asciiTheme="minorHAnsi" w:hAnsiTheme="minorHAnsi" w:cstheme="minorBidi"/>
          <w:color w:val="000000" w:themeColor="text1"/>
          <w:sz w:val="24"/>
          <w:szCs w:val="24"/>
        </w:rPr>
        <w:t xml:space="preserve">na </w:t>
      </w:r>
      <w:hyperlink r:id="rId13">
        <w:r w:rsidR="003056AA" w:rsidRPr="77DFDD68">
          <w:rPr>
            <w:rStyle w:val="Hyperlink"/>
            <w:rFonts w:asciiTheme="minorHAnsi" w:hAnsiTheme="minorHAnsi" w:cstheme="minorBidi"/>
            <w:sz w:val="24"/>
            <w:szCs w:val="24"/>
          </w:rPr>
          <w:t>Lei nº 14.903/2024</w:t>
        </w:r>
      </w:hyperlink>
      <w:r w:rsidR="003056AA" w:rsidRPr="77DFDD68">
        <w:rPr>
          <w:rFonts w:asciiTheme="minorHAnsi" w:hAnsiTheme="minorHAnsi" w:cstheme="minorBidi"/>
          <w:color w:val="000000" w:themeColor="text1"/>
          <w:sz w:val="24"/>
          <w:szCs w:val="24"/>
        </w:rPr>
        <w:t xml:space="preserve"> (Marco regulatório do fomento à cultura)</w:t>
      </w:r>
      <w:r w:rsidR="00116544" w:rsidRPr="77DFDD68">
        <w:rPr>
          <w:rFonts w:asciiTheme="minorHAnsi" w:hAnsiTheme="minorHAnsi" w:cstheme="minorBidi"/>
          <w:color w:val="000000" w:themeColor="text1"/>
          <w:sz w:val="24"/>
          <w:szCs w:val="24"/>
        </w:rPr>
        <w:t xml:space="preserve">, </w:t>
      </w:r>
      <w:r w:rsidRPr="77DFDD68">
        <w:rPr>
          <w:rFonts w:asciiTheme="minorHAnsi" w:hAnsiTheme="minorHAnsi" w:cstheme="minorBidi"/>
          <w:color w:val="000000" w:themeColor="text1"/>
          <w:sz w:val="24"/>
          <w:szCs w:val="24"/>
        </w:rPr>
        <w:t xml:space="preserve">no </w:t>
      </w:r>
      <w:hyperlink r:id="rId14" w:anchor=":~:text=%C3%89%20obrigat%C3%B3ria%20a%20exibi%C3%A7%C3%A3o%20das,de%20a%C3%A7%C3%B5es%20relativas%20%C3%A0%20Pol%C3%ADtica%2C">
        <w:r w:rsidRPr="77DFDD68">
          <w:rPr>
            <w:rFonts w:asciiTheme="minorHAnsi" w:hAnsiTheme="minorHAnsi" w:cstheme="minorBidi"/>
            <w:color w:val="0000FF"/>
            <w:sz w:val="24"/>
            <w:szCs w:val="24"/>
            <w:u w:val="single"/>
          </w:rPr>
          <w:t>Decreto nº 11.740/2023</w:t>
        </w:r>
      </w:hyperlink>
      <w:r w:rsidRPr="77DFDD68">
        <w:rPr>
          <w:rFonts w:asciiTheme="minorHAnsi" w:hAnsiTheme="minorHAnsi" w:cstheme="minorBidi"/>
          <w:color w:val="000000" w:themeColor="text1"/>
          <w:sz w:val="24"/>
          <w:szCs w:val="24"/>
        </w:rPr>
        <w:t xml:space="preserve"> (Decreto PNAB), </w:t>
      </w:r>
      <w:r w:rsidR="39990A98" w:rsidRPr="77DFDD68">
        <w:rPr>
          <w:rFonts w:asciiTheme="minorHAnsi" w:hAnsiTheme="minorHAnsi" w:cstheme="minorBidi"/>
          <w:color w:val="000000" w:themeColor="text1"/>
          <w:sz w:val="24"/>
          <w:szCs w:val="24"/>
        </w:rPr>
        <w:t xml:space="preserve">no </w:t>
      </w:r>
      <w:hyperlink r:id="rId15" w:history="1">
        <w:r w:rsidR="39990A98" w:rsidRPr="00895353">
          <w:rPr>
            <w:rStyle w:val="Hyperlink"/>
            <w:rFonts w:asciiTheme="minorHAnsi" w:hAnsiTheme="minorHAnsi" w:cstheme="minorBidi"/>
            <w:sz w:val="24"/>
            <w:szCs w:val="24"/>
          </w:rPr>
          <w:t>Decreto nº 11.453/2023 (Decreto de Fomento)</w:t>
        </w:r>
      </w:hyperlink>
      <w:r w:rsidR="39990A98" w:rsidRPr="77DFDD68">
        <w:rPr>
          <w:rFonts w:asciiTheme="minorHAnsi" w:hAnsiTheme="minorHAnsi" w:cstheme="minorBidi"/>
          <w:color w:val="000000" w:themeColor="text1"/>
          <w:sz w:val="24"/>
          <w:szCs w:val="24"/>
        </w:rPr>
        <w:t xml:space="preserve"> </w:t>
      </w:r>
      <w:r w:rsidRPr="77DFDD68">
        <w:rPr>
          <w:rFonts w:asciiTheme="minorHAnsi" w:hAnsiTheme="minorHAnsi" w:cstheme="minorBidi"/>
          <w:color w:val="000000" w:themeColor="text1"/>
          <w:sz w:val="24"/>
          <w:szCs w:val="24"/>
        </w:rPr>
        <w:t xml:space="preserve">e na </w:t>
      </w:r>
      <w:hyperlink r:id="rId16">
        <w:r w:rsidRPr="77DFDD68">
          <w:rPr>
            <w:rStyle w:val="Hyperlink"/>
            <w:rFonts w:asciiTheme="minorHAnsi" w:hAnsiTheme="minorHAnsi" w:cstheme="minorBidi"/>
            <w:sz w:val="24"/>
            <w:szCs w:val="24"/>
          </w:rPr>
          <w:t>Instrução Normativa MINC nº 10/2023</w:t>
        </w:r>
      </w:hyperlink>
      <w:r w:rsidRPr="77DFDD68">
        <w:rPr>
          <w:rFonts w:asciiTheme="minorHAnsi" w:hAnsiTheme="minorHAnsi" w:cstheme="minorBidi"/>
          <w:color w:val="000000" w:themeColor="text1"/>
          <w:sz w:val="24"/>
          <w:szCs w:val="24"/>
        </w:rPr>
        <w:t xml:space="preserve"> (IN PNAB de Ações Afirmativas e Acessibilidade).</w:t>
      </w:r>
    </w:p>
    <w:p w14:paraId="72334BD6" w14:textId="77777777" w:rsidR="00C201BD" w:rsidRPr="005854D5" w:rsidRDefault="00FB6682">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w:t>
      </w:r>
    </w:p>
    <w:p w14:paraId="34F14E79" w14:textId="77777777" w:rsidR="00C201BD" w:rsidRPr="005854D5" w:rsidRDefault="00FB6682">
      <w:pPr>
        <w:numPr>
          <w:ilvl w:val="0"/>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 xml:space="preserve">INFORMAÇÕES GERAIS </w:t>
      </w:r>
    </w:p>
    <w:p w14:paraId="285C4A01" w14:textId="77777777" w:rsidR="00C201BD" w:rsidRPr="005854D5" w:rsidRDefault="00FB6682">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Objeto do edital</w:t>
      </w:r>
    </w:p>
    <w:p w14:paraId="778FDE3A" w14:textId="011A1871" w:rsidR="00C201BD" w:rsidRPr="00FE0166" w:rsidRDefault="00FB6682">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5854D5">
        <w:rPr>
          <w:rFonts w:asciiTheme="minorHAnsi" w:hAnsiTheme="minorHAnsi" w:cstheme="minorHAnsi"/>
          <w:color w:val="000000"/>
          <w:sz w:val="24"/>
          <w:szCs w:val="24"/>
        </w:rPr>
        <w:t>O objeto deste Edital é a seleção de projetos culturais para receberem apoio financeiro nas categorias descritas no Anexo I, com o objetivo de incentivar as diversas formas de manifestações culturais do </w:t>
      </w:r>
      <w:r w:rsidR="00954FEF" w:rsidRPr="00FE0166">
        <w:rPr>
          <w:rFonts w:asciiTheme="minorHAnsi" w:hAnsiTheme="minorHAnsi" w:cstheme="minorHAnsi"/>
          <w:sz w:val="24"/>
          <w:szCs w:val="24"/>
        </w:rPr>
        <w:t>Município de Piên/PR</w:t>
      </w:r>
      <w:r w:rsidRPr="00FE0166">
        <w:rPr>
          <w:rFonts w:asciiTheme="minorHAnsi" w:hAnsiTheme="minorHAnsi" w:cstheme="minorHAnsi"/>
          <w:sz w:val="24"/>
          <w:szCs w:val="24"/>
        </w:rPr>
        <w:t>.</w:t>
      </w:r>
    </w:p>
    <w:p w14:paraId="654D5D6A" w14:textId="77777777" w:rsidR="00C201BD" w:rsidRPr="005854D5" w:rsidRDefault="00C201BD">
      <w:pPr>
        <w:pBdr>
          <w:top w:val="nil"/>
          <w:left w:val="nil"/>
          <w:bottom w:val="nil"/>
          <w:right w:val="nil"/>
          <w:between w:val="nil"/>
        </w:pBdr>
        <w:spacing w:before="120" w:after="120" w:line="240" w:lineRule="auto"/>
        <w:ind w:left="360" w:right="120"/>
        <w:jc w:val="both"/>
        <w:rPr>
          <w:rFonts w:asciiTheme="minorHAnsi" w:hAnsiTheme="minorHAnsi" w:cstheme="minorHAnsi"/>
          <w:color w:val="FF0000"/>
          <w:sz w:val="24"/>
          <w:szCs w:val="24"/>
        </w:rPr>
      </w:pPr>
    </w:p>
    <w:p w14:paraId="64059F92" w14:textId="77777777" w:rsidR="00C201BD" w:rsidRPr="005854D5" w:rsidRDefault="00FB6682">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lastRenderedPageBreak/>
        <w:t>Quantidade de projetos selecionados</w:t>
      </w:r>
    </w:p>
    <w:p w14:paraId="46C78BBD" w14:textId="664E1C87" w:rsidR="00C201BD" w:rsidRPr="005854D5"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Serão </w:t>
      </w:r>
      <w:r w:rsidRPr="00B1221E">
        <w:rPr>
          <w:rFonts w:asciiTheme="minorHAnsi" w:hAnsiTheme="minorHAnsi" w:cstheme="minorHAnsi"/>
          <w:sz w:val="24"/>
          <w:szCs w:val="24"/>
        </w:rPr>
        <w:t xml:space="preserve">selecionados </w:t>
      </w:r>
      <w:r w:rsidR="00954FEF" w:rsidRPr="00B1221E">
        <w:rPr>
          <w:rFonts w:asciiTheme="minorHAnsi" w:hAnsiTheme="minorHAnsi" w:cstheme="minorHAnsi"/>
          <w:sz w:val="24"/>
          <w:szCs w:val="24"/>
        </w:rPr>
        <w:t>03</w:t>
      </w:r>
      <w:r w:rsidRPr="00B1221E">
        <w:rPr>
          <w:rFonts w:asciiTheme="minorHAnsi" w:hAnsiTheme="minorHAnsi" w:cstheme="minorHAnsi"/>
          <w:sz w:val="24"/>
          <w:szCs w:val="24"/>
        </w:rPr>
        <w:t xml:space="preserve"> </w:t>
      </w:r>
      <w:r w:rsidRPr="005854D5">
        <w:rPr>
          <w:rFonts w:asciiTheme="minorHAnsi" w:hAnsiTheme="minorHAnsi" w:cstheme="minorHAnsi"/>
          <w:color w:val="000000"/>
          <w:sz w:val="24"/>
          <w:szCs w:val="24"/>
        </w:rPr>
        <w:t>projetos.</w:t>
      </w:r>
    </w:p>
    <w:p w14:paraId="7048BA7B" w14:textId="77777777" w:rsidR="00C201BD" w:rsidRPr="005854D5"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Contudo, caso haja orçamento e interesse público, o edital poderá ser suplementado, ou seja, caso haja saldo de recursos da PNAB oriundo de outros editais ou rendimentos, as vagas podem ser ampliadas.</w:t>
      </w:r>
    </w:p>
    <w:p w14:paraId="3127054F" w14:textId="77777777" w:rsidR="00C201BD" w:rsidRPr="005854D5" w:rsidRDefault="00C201BD">
      <w:pPr>
        <w:pBdr>
          <w:top w:val="nil"/>
          <w:left w:val="nil"/>
          <w:bottom w:val="nil"/>
          <w:right w:val="nil"/>
          <w:between w:val="nil"/>
        </w:pBdr>
        <w:spacing w:before="120" w:after="120" w:line="240" w:lineRule="auto"/>
        <w:ind w:left="360" w:right="120"/>
        <w:jc w:val="both"/>
        <w:rPr>
          <w:rFonts w:asciiTheme="minorHAnsi" w:hAnsiTheme="minorHAnsi" w:cstheme="minorHAnsi"/>
          <w:color w:val="000000"/>
          <w:sz w:val="24"/>
          <w:szCs w:val="24"/>
        </w:rPr>
      </w:pPr>
    </w:p>
    <w:p w14:paraId="41036EA8" w14:textId="77777777" w:rsidR="00C201BD" w:rsidRPr="005854D5" w:rsidRDefault="00FB6682">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Valor total do edital</w:t>
      </w:r>
    </w:p>
    <w:p w14:paraId="3BB8FD65" w14:textId="77777777" w:rsidR="00C201BD" w:rsidRPr="005854D5"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Cada projeto receberá o valor descrito no Anexo I.</w:t>
      </w:r>
    </w:p>
    <w:p w14:paraId="42DDE7C7" w14:textId="38C62A89" w:rsidR="00C201BD" w:rsidRPr="00E75A61" w:rsidRDefault="00FB6682">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5854D5">
        <w:rPr>
          <w:rFonts w:asciiTheme="minorHAnsi" w:hAnsiTheme="minorHAnsi" w:cstheme="minorHAnsi"/>
          <w:color w:val="000000"/>
          <w:sz w:val="24"/>
          <w:szCs w:val="24"/>
        </w:rPr>
        <w:t xml:space="preserve">O valor total deste edital é de </w:t>
      </w:r>
      <w:r w:rsidRPr="00E75A61">
        <w:rPr>
          <w:rFonts w:asciiTheme="minorHAnsi" w:hAnsiTheme="minorHAnsi" w:cstheme="minorHAnsi"/>
          <w:sz w:val="24"/>
          <w:szCs w:val="24"/>
        </w:rPr>
        <w:t>R$</w:t>
      </w:r>
      <w:r w:rsidR="00954FEF" w:rsidRPr="00E75A61">
        <w:rPr>
          <w:rFonts w:asciiTheme="minorHAnsi" w:hAnsiTheme="minorHAnsi" w:cstheme="minorHAnsi"/>
          <w:sz w:val="24"/>
          <w:szCs w:val="24"/>
        </w:rPr>
        <w:t xml:space="preserve"> </w:t>
      </w:r>
      <w:r w:rsidR="00E75A61" w:rsidRPr="00E75A61">
        <w:rPr>
          <w:rFonts w:asciiTheme="minorHAnsi" w:hAnsiTheme="minorHAnsi" w:cstheme="minorHAnsi"/>
          <w:sz w:val="24"/>
          <w:szCs w:val="24"/>
        </w:rPr>
        <w:t>45</w:t>
      </w:r>
      <w:r w:rsidR="00954FEF" w:rsidRPr="00E75A61">
        <w:rPr>
          <w:rFonts w:asciiTheme="minorHAnsi" w:hAnsiTheme="minorHAnsi" w:cstheme="minorHAnsi"/>
          <w:sz w:val="24"/>
          <w:szCs w:val="24"/>
        </w:rPr>
        <w:t>.000,00 (</w:t>
      </w:r>
      <w:r w:rsidR="00E75A61" w:rsidRPr="00E75A61">
        <w:rPr>
          <w:rFonts w:asciiTheme="minorHAnsi" w:hAnsiTheme="minorHAnsi" w:cstheme="minorHAnsi"/>
          <w:sz w:val="24"/>
          <w:szCs w:val="24"/>
        </w:rPr>
        <w:t xml:space="preserve">Quarenta e cinco </w:t>
      </w:r>
      <w:r w:rsidR="00954FEF" w:rsidRPr="00E75A61">
        <w:rPr>
          <w:rFonts w:asciiTheme="minorHAnsi" w:hAnsiTheme="minorHAnsi" w:cstheme="minorHAnsi"/>
          <w:sz w:val="24"/>
          <w:szCs w:val="24"/>
        </w:rPr>
        <w:t>mil reais);</w:t>
      </w:r>
    </w:p>
    <w:p w14:paraId="5611A033" w14:textId="4F51B79B" w:rsidR="00C201BD" w:rsidRPr="005854D5"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FF0000"/>
          <w:sz w:val="24"/>
          <w:szCs w:val="24"/>
        </w:rPr>
      </w:pPr>
      <w:r w:rsidRPr="005854D5">
        <w:rPr>
          <w:rFonts w:asciiTheme="minorHAnsi" w:hAnsiTheme="minorHAnsi" w:cstheme="minorHAnsi"/>
          <w:color w:val="000000"/>
          <w:sz w:val="24"/>
          <w:szCs w:val="24"/>
        </w:rPr>
        <w:t>A despesa correrá à conta da seguinte Dotação Orçamentária:</w:t>
      </w:r>
      <w:r w:rsidR="00FB0A23">
        <w:rPr>
          <w:rFonts w:asciiTheme="minorHAnsi" w:hAnsiTheme="minorHAnsi" w:cstheme="minorHAnsi"/>
          <w:color w:val="000000"/>
          <w:sz w:val="24"/>
          <w:szCs w:val="24"/>
        </w:rPr>
        <w:t xml:space="preserve"> 09.001.13.392.0010.2024</w:t>
      </w:r>
      <w:r w:rsidR="00AF1885">
        <w:rPr>
          <w:rFonts w:asciiTheme="minorHAnsi" w:hAnsiTheme="minorHAnsi" w:cstheme="minorHAnsi"/>
          <w:color w:val="000000"/>
          <w:sz w:val="24"/>
          <w:szCs w:val="24"/>
        </w:rPr>
        <w:t xml:space="preserve"> 3.3.90</w:t>
      </w:r>
      <w:r w:rsidR="00822461">
        <w:rPr>
          <w:rFonts w:asciiTheme="minorHAnsi" w:hAnsiTheme="minorHAnsi" w:cstheme="minorHAnsi"/>
          <w:color w:val="000000"/>
          <w:sz w:val="24"/>
          <w:szCs w:val="24"/>
        </w:rPr>
        <w:t>.39.00.00 – conta 2692</w:t>
      </w:r>
    </w:p>
    <w:p w14:paraId="7D3B955F" w14:textId="17A64C02" w:rsidR="00C201BD"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Sobre o valor total repassado </w:t>
      </w:r>
      <w:r w:rsidRPr="00822461">
        <w:rPr>
          <w:rFonts w:asciiTheme="minorHAnsi" w:hAnsiTheme="minorHAnsi" w:cstheme="minorHAnsi"/>
          <w:sz w:val="24"/>
          <w:szCs w:val="24"/>
        </w:rPr>
        <w:t xml:space="preserve">pelo </w:t>
      </w:r>
      <w:r w:rsidR="00954FEF" w:rsidRPr="00822461">
        <w:rPr>
          <w:rFonts w:asciiTheme="minorHAnsi" w:hAnsiTheme="minorHAnsi" w:cstheme="minorHAnsi"/>
          <w:sz w:val="24"/>
          <w:szCs w:val="24"/>
        </w:rPr>
        <w:t>Município de Piên/PR</w:t>
      </w:r>
      <w:r w:rsidRPr="00822461">
        <w:rPr>
          <w:rFonts w:asciiTheme="minorHAnsi" w:hAnsiTheme="minorHAnsi" w:cstheme="minorHAnsi"/>
          <w:sz w:val="24"/>
          <w:szCs w:val="24"/>
        </w:rPr>
        <w:t xml:space="preserve"> ao agente </w:t>
      </w:r>
      <w:r w:rsidRPr="005854D5">
        <w:rPr>
          <w:rFonts w:asciiTheme="minorHAnsi" w:hAnsiTheme="minorHAnsi" w:cstheme="minorHAnsi"/>
          <w:color w:val="000000"/>
          <w:sz w:val="24"/>
          <w:szCs w:val="24"/>
        </w:rPr>
        <w:t>cultural, não incidirá Imposto de Renda</w:t>
      </w:r>
      <w:r w:rsidR="000409D2">
        <w:rPr>
          <w:rFonts w:asciiTheme="minorHAnsi" w:hAnsiTheme="minorHAnsi" w:cstheme="minorHAnsi"/>
          <w:color w:val="000000"/>
          <w:sz w:val="24"/>
          <w:szCs w:val="24"/>
        </w:rPr>
        <w:t>, Imposto Sobre Serviços – ISS, e eventuais impostos próprios da contratação de serviços.</w:t>
      </w:r>
    </w:p>
    <w:p w14:paraId="71DE5D56" w14:textId="77777777" w:rsidR="00C201BD" w:rsidRPr="005854D5" w:rsidRDefault="00C201BD" w:rsidP="008D20E2">
      <w:pPr>
        <w:pBdr>
          <w:top w:val="nil"/>
          <w:left w:val="nil"/>
          <w:bottom w:val="nil"/>
          <w:right w:val="nil"/>
          <w:between w:val="nil"/>
        </w:pBdr>
        <w:spacing w:before="120" w:after="120" w:line="240" w:lineRule="auto"/>
        <w:ind w:right="120"/>
        <w:jc w:val="both"/>
        <w:rPr>
          <w:rFonts w:asciiTheme="minorHAnsi" w:hAnsiTheme="minorHAnsi" w:cstheme="minorHAnsi"/>
          <w:color w:val="FF0000"/>
          <w:sz w:val="24"/>
          <w:szCs w:val="24"/>
        </w:rPr>
      </w:pPr>
    </w:p>
    <w:p w14:paraId="7AAFA7F2" w14:textId="77777777" w:rsidR="00C201BD" w:rsidRPr="005854D5" w:rsidRDefault="00FB6682">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Prazo de inscrição</w:t>
      </w:r>
    </w:p>
    <w:p w14:paraId="3FCAEAEC" w14:textId="02B359E0" w:rsidR="00C201BD" w:rsidRPr="000B0BC1" w:rsidRDefault="00FB6682">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0B0BC1">
        <w:rPr>
          <w:rFonts w:asciiTheme="minorHAnsi" w:hAnsiTheme="minorHAnsi" w:cstheme="minorHAnsi"/>
          <w:sz w:val="24"/>
          <w:szCs w:val="24"/>
        </w:rPr>
        <w:t xml:space="preserve">De </w:t>
      </w:r>
      <w:r w:rsidR="00954FEF" w:rsidRPr="000B0BC1">
        <w:rPr>
          <w:rFonts w:asciiTheme="minorHAnsi" w:hAnsiTheme="minorHAnsi" w:cstheme="minorHAnsi"/>
          <w:sz w:val="24"/>
          <w:szCs w:val="24"/>
        </w:rPr>
        <w:t>08</w:t>
      </w:r>
      <w:r w:rsidRPr="000B0BC1">
        <w:rPr>
          <w:rFonts w:asciiTheme="minorHAnsi" w:hAnsiTheme="minorHAnsi" w:cstheme="minorHAnsi"/>
          <w:sz w:val="24"/>
          <w:szCs w:val="24"/>
        </w:rPr>
        <w:t xml:space="preserve"> horas do dia </w:t>
      </w:r>
      <w:r w:rsidR="00954FEF" w:rsidRPr="000B0BC1">
        <w:rPr>
          <w:rFonts w:asciiTheme="minorHAnsi" w:hAnsiTheme="minorHAnsi" w:cstheme="minorHAnsi"/>
          <w:sz w:val="24"/>
          <w:szCs w:val="24"/>
        </w:rPr>
        <w:t>18</w:t>
      </w:r>
      <w:r w:rsidRPr="000B0BC1">
        <w:rPr>
          <w:rFonts w:asciiTheme="minorHAnsi" w:hAnsiTheme="minorHAnsi" w:cstheme="minorHAnsi"/>
          <w:sz w:val="24"/>
          <w:szCs w:val="24"/>
        </w:rPr>
        <w:t>/</w:t>
      </w:r>
      <w:r w:rsidR="00954FEF" w:rsidRPr="000B0BC1">
        <w:rPr>
          <w:rFonts w:asciiTheme="minorHAnsi" w:hAnsiTheme="minorHAnsi" w:cstheme="minorHAnsi"/>
          <w:sz w:val="24"/>
          <w:szCs w:val="24"/>
        </w:rPr>
        <w:t>11</w:t>
      </w:r>
      <w:r w:rsidRPr="000B0BC1">
        <w:rPr>
          <w:rFonts w:asciiTheme="minorHAnsi" w:hAnsiTheme="minorHAnsi" w:cstheme="minorHAnsi"/>
          <w:sz w:val="24"/>
          <w:szCs w:val="24"/>
        </w:rPr>
        <w:t xml:space="preserve">/2024 até às </w:t>
      </w:r>
      <w:r w:rsidR="00954FEF" w:rsidRPr="000B0BC1">
        <w:rPr>
          <w:rFonts w:asciiTheme="minorHAnsi" w:hAnsiTheme="minorHAnsi" w:cstheme="minorHAnsi"/>
          <w:sz w:val="24"/>
          <w:szCs w:val="24"/>
        </w:rPr>
        <w:t>17</w:t>
      </w:r>
      <w:r w:rsidRPr="000B0BC1">
        <w:rPr>
          <w:rFonts w:asciiTheme="minorHAnsi" w:hAnsiTheme="minorHAnsi" w:cstheme="minorHAnsi"/>
          <w:sz w:val="24"/>
          <w:szCs w:val="24"/>
        </w:rPr>
        <w:t xml:space="preserve"> horas do dia </w:t>
      </w:r>
      <w:r w:rsidR="00954FEF" w:rsidRPr="000B0BC1">
        <w:rPr>
          <w:rFonts w:asciiTheme="minorHAnsi" w:hAnsiTheme="minorHAnsi" w:cstheme="minorHAnsi"/>
          <w:sz w:val="24"/>
          <w:szCs w:val="24"/>
        </w:rPr>
        <w:t>22</w:t>
      </w:r>
      <w:r w:rsidRPr="000B0BC1">
        <w:rPr>
          <w:rFonts w:asciiTheme="minorHAnsi" w:hAnsiTheme="minorHAnsi" w:cstheme="minorHAnsi"/>
          <w:sz w:val="24"/>
          <w:szCs w:val="24"/>
        </w:rPr>
        <w:t>/</w:t>
      </w:r>
      <w:r w:rsidR="00954FEF" w:rsidRPr="000B0BC1">
        <w:rPr>
          <w:rFonts w:asciiTheme="minorHAnsi" w:hAnsiTheme="minorHAnsi" w:cstheme="minorHAnsi"/>
          <w:sz w:val="24"/>
          <w:szCs w:val="24"/>
        </w:rPr>
        <w:t>11</w:t>
      </w:r>
      <w:r w:rsidRPr="000B0BC1">
        <w:rPr>
          <w:rFonts w:asciiTheme="minorHAnsi" w:hAnsiTheme="minorHAnsi" w:cstheme="minorHAnsi"/>
          <w:sz w:val="24"/>
          <w:szCs w:val="24"/>
        </w:rPr>
        <w:t xml:space="preserve">/2024. </w:t>
      </w:r>
    </w:p>
    <w:p w14:paraId="66A32AE3" w14:textId="77777777" w:rsidR="00C201BD" w:rsidRPr="005854D5" w:rsidRDefault="00FB6682">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color w:val="000000"/>
          <w:sz w:val="24"/>
          <w:szCs w:val="24"/>
        </w:rPr>
        <w:t>As inscrições serão realizadas conforme orientações descritas no item 4 deste edital.</w:t>
      </w:r>
    </w:p>
    <w:p w14:paraId="2E13CBBB" w14:textId="686363D7" w:rsidR="00C201BD" w:rsidRPr="005854D5" w:rsidRDefault="00C201BD" w:rsidP="000409D2">
      <w:pPr>
        <w:rPr>
          <w:rFonts w:asciiTheme="minorHAnsi" w:hAnsiTheme="minorHAnsi" w:cstheme="minorHAnsi"/>
          <w:color w:val="FF0000"/>
          <w:sz w:val="24"/>
          <w:szCs w:val="24"/>
        </w:rPr>
      </w:pPr>
    </w:p>
    <w:p w14:paraId="487B9063" w14:textId="77777777" w:rsidR="00C201BD" w:rsidRPr="005854D5" w:rsidRDefault="00FB6682">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Quem pode participar</w:t>
      </w:r>
    </w:p>
    <w:p w14:paraId="475EFC6F" w14:textId="70F4E4D9" w:rsidR="00C201BD" w:rsidRPr="00E97CEE" w:rsidRDefault="00FB6682">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E97CEE">
        <w:rPr>
          <w:rFonts w:asciiTheme="minorHAnsi" w:hAnsiTheme="minorHAnsi" w:cstheme="minorHAnsi"/>
          <w:sz w:val="24"/>
          <w:szCs w:val="24"/>
        </w:rPr>
        <w:t xml:space="preserve">Pode se inscrever no Edital qualquer agente cultural que </w:t>
      </w:r>
      <w:r w:rsidR="008B02BF" w:rsidRPr="00E97CEE">
        <w:rPr>
          <w:rFonts w:asciiTheme="minorHAnsi" w:hAnsiTheme="minorHAnsi" w:cstheme="minorHAnsi"/>
          <w:sz w:val="24"/>
          <w:szCs w:val="24"/>
        </w:rPr>
        <w:t xml:space="preserve">atua </w:t>
      </w:r>
      <w:r w:rsidR="00E97CEE" w:rsidRPr="00E97CEE">
        <w:rPr>
          <w:rFonts w:asciiTheme="minorHAnsi" w:hAnsiTheme="minorHAnsi" w:cstheme="minorHAnsi"/>
          <w:sz w:val="24"/>
          <w:szCs w:val="24"/>
        </w:rPr>
        <w:t>e</w:t>
      </w:r>
      <w:r w:rsidR="008B02BF" w:rsidRPr="00E97CEE">
        <w:rPr>
          <w:rFonts w:asciiTheme="minorHAnsi" w:hAnsiTheme="minorHAnsi" w:cstheme="minorHAnsi"/>
          <w:sz w:val="24"/>
          <w:szCs w:val="24"/>
        </w:rPr>
        <w:t xml:space="preserve"> reside</w:t>
      </w:r>
      <w:r w:rsidRPr="00E97CEE">
        <w:rPr>
          <w:rFonts w:asciiTheme="minorHAnsi" w:hAnsiTheme="minorHAnsi" w:cstheme="minorHAnsi"/>
          <w:sz w:val="24"/>
          <w:szCs w:val="24"/>
        </w:rPr>
        <w:t xml:space="preserve"> no </w:t>
      </w:r>
      <w:r w:rsidR="00954FEF" w:rsidRPr="00E97CEE">
        <w:rPr>
          <w:rFonts w:asciiTheme="minorHAnsi" w:hAnsiTheme="minorHAnsi" w:cstheme="minorHAnsi"/>
          <w:sz w:val="24"/>
          <w:szCs w:val="24"/>
        </w:rPr>
        <w:t>Município de Piên/PR</w:t>
      </w:r>
      <w:r w:rsidRPr="00E97CEE">
        <w:rPr>
          <w:rFonts w:asciiTheme="minorHAnsi" w:hAnsiTheme="minorHAnsi" w:cstheme="minorHAnsi"/>
          <w:sz w:val="24"/>
          <w:szCs w:val="24"/>
        </w:rPr>
        <w:t> há pelo menos </w:t>
      </w:r>
      <w:r w:rsidR="00954FEF" w:rsidRPr="00E97CEE">
        <w:rPr>
          <w:rFonts w:asciiTheme="minorHAnsi" w:hAnsiTheme="minorHAnsi" w:cstheme="minorHAnsi"/>
          <w:sz w:val="24"/>
          <w:szCs w:val="24"/>
        </w:rPr>
        <w:t>02 (dois) anos</w:t>
      </w:r>
      <w:r w:rsidRPr="00E97CEE">
        <w:rPr>
          <w:rFonts w:asciiTheme="minorHAnsi" w:hAnsiTheme="minorHAnsi" w:cstheme="minorHAnsi"/>
          <w:sz w:val="24"/>
          <w:szCs w:val="24"/>
        </w:rPr>
        <w:t>. </w:t>
      </w:r>
    </w:p>
    <w:p w14:paraId="314E063A" w14:textId="77777777" w:rsidR="00825602" w:rsidRDefault="00825602" w:rsidP="00825602">
      <w:pPr>
        <w:spacing w:after="0"/>
        <w:jc w:val="both"/>
        <w:rPr>
          <w:b/>
          <w:color w:val="000000"/>
          <w:sz w:val="24"/>
          <w:szCs w:val="24"/>
        </w:rPr>
      </w:pPr>
    </w:p>
    <w:p w14:paraId="6E452F4A" w14:textId="19519C11" w:rsidR="00825602" w:rsidRPr="00825602" w:rsidRDefault="00825602" w:rsidP="00825602">
      <w:pPr>
        <w:spacing w:after="0"/>
        <w:jc w:val="both"/>
        <w:rPr>
          <w:color w:val="000000"/>
          <w:sz w:val="24"/>
          <w:szCs w:val="24"/>
        </w:rPr>
      </w:pPr>
      <w:r>
        <w:rPr>
          <w:b/>
          <w:color w:val="000000"/>
          <w:sz w:val="24"/>
          <w:szCs w:val="24"/>
        </w:rPr>
        <w:t>Agente Cultural</w:t>
      </w:r>
      <w:r>
        <w:rPr>
          <w:color w:val="000000"/>
          <w:sz w:val="24"/>
          <w:szCs w:val="24"/>
        </w:rPr>
        <w:t xml:space="preserve"> é toda pessoa ou grupo de pessoas responsável por criar, produzir e promover manifestações culturais, como artistas, músicos, escritores, cineastas, dançarinos, artesãos, curadores, produtores culturais, gestores de espaços culturais, entre outros. </w:t>
      </w:r>
    </w:p>
    <w:p w14:paraId="5D41117F" w14:textId="46C42827" w:rsidR="00C201BD" w:rsidRPr="005854D5" w:rsidRDefault="00FB6682">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color w:val="000000"/>
          <w:sz w:val="24"/>
          <w:szCs w:val="24"/>
        </w:rPr>
        <w:t>O agente cultural pode ser:</w:t>
      </w:r>
    </w:p>
    <w:p w14:paraId="24492C47" w14:textId="21345196" w:rsidR="00C201BD" w:rsidRPr="005854D5" w:rsidRDefault="00FB6682">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color w:val="000000"/>
          <w:sz w:val="24"/>
          <w:szCs w:val="24"/>
        </w:rPr>
        <w:t>I - Microempreendedor Individual (MEI)</w:t>
      </w:r>
    </w:p>
    <w:p w14:paraId="410968A0" w14:textId="0D8C8DDA" w:rsidR="00C201BD" w:rsidRPr="005854D5" w:rsidRDefault="00FB6682">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color w:val="000000"/>
          <w:sz w:val="24"/>
          <w:szCs w:val="24"/>
        </w:rPr>
        <w:t xml:space="preserve">II - Pessoa jurídica sem fins lucrativos (Ex.: Associação, Fundação, </w:t>
      </w:r>
      <w:r w:rsidR="00D80D52" w:rsidRPr="005854D5">
        <w:rPr>
          <w:rFonts w:asciiTheme="minorHAnsi" w:hAnsiTheme="minorHAnsi" w:cstheme="minorHAnsi"/>
          <w:color w:val="000000"/>
          <w:sz w:val="24"/>
          <w:szCs w:val="24"/>
        </w:rPr>
        <w:t>cooperativa</w:t>
      </w:r>
      <w:r w:rsidRPr="005854D5">
        <w:rPr>
          <w:rFonts w:asciiTheme="minorHAnsi" w:hAnsiTheme="minorHAnsi" w:cstheme="minorHAnsi"/>
          <w:color w:val="000000"/>
          <w:sz w:val="24"/>
          <w:szCs w:val="24"/>
        </w:rPr>
        <w:t xml:space="preserve">, </w:t>
      </w:r>
      <w:proofErr w:type="spellStart"/>
      <w:r w:rsidRPr="005854D5">
        <w:rPr>
          <w:rFonts w:asciiTheme="minorHAnsi" w:hAnsiTheme="minorHAnsi" w:cstheme="minorHAnsi"/>
          <w:color w:val="000000"/>
          <w:sz w:val="24"/>
          <w:szCs w:val="24"/>
        </w:rPr>
        <w:t>etc</w:t>
      </w:r>
      <w:proofErr w:type="spellEnd"/>
      <w:r w:rsidRPr="005854D5">
        <w:rPr>
          <w:rFonts w:asciiTheme="minorHAnsi" w:hAnsiTheme="minorHAnsi" w:cstheme="minorHAnsi"/>
          <w:color w:val="000000"/>
          <w:sz w:val="24"/>
          <w:szCs w:val="24"/>
        </w:rPr>
        <w:t>)</w:t>
      </w:r>
    </w:p>
    <w:p w14:paraId="20FF9F0A" w14:textId="4BC3EA55" w:rsidR="00C201BD" w:rsidRPr="005854D5" w:rsidRDefault="00954FEF">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Pr>
          <w:rFonts w:asciiTheme="minorHAnsi" w:hAnsiTheme="minorHAnsi" w:cstheme="minorHAnsi"/>
          <w:color w:val="000000"/>
          <w:sz w:val="24"/>
          <w:szCs w:val="24"/>
        </w:rPr>
        <w:t>III</w:t>
      </w:r>
      <w:r w:rsidR="00FB6682" w:rsidRPr="005854D5">
        <w:rPr>
          <w:rFonts w:asciiTheme="minorHAnsi" w:hAnsiTheme="minorHAnsi" w:cstheme="minorHAnsi"/>
          <w:color w:val="000000"/>
          <w:sz w:val="24"/>
          <w:szCs w:val="24"/>
        </w:rPr>
        <w:t xml:space="preserve"> - Coletivo/Grupo </w:t>
      </w:r>
      <w:r w:rsidR="00960CE2">
        <w:rPr>
          <w:rFonts w:asciiTheme="minorHAnsi" w:hAnsiTheme="minorHAnsi" w:cstheme="minorHAnsi"/>
          <w:color w:val="000000"/>
          <w:sz w:val="24"/>
          <w:szCs w:val="24"/>
        </w:rPr>
        <w:t>com</w:t>
      </w:r>
      <w:r w:rsidR="00FB6682" w:rsidRPr="005854D5">
        <w:rPr>
          <w:rFonts w:asciiTheme="minorHAnsi" w:hAnsiTheme="minorHAnsi" w:cstheme="minorHAnsi"/>
          <w:color w:val="000000"/>
          <w:sz w:val="24"/>
          <w:szCs w:val="24"/>
        </w:rPr>
        <w:t xml:space="preserve"> CNPJ representado por pessoa física.</w:t>
      </w:r>
    </w:p>
    <w:p w14:paraId="0984FF1B" w14:textId="01F2D664" w:rsidR="00C201BD" w:rsidRPr="005854D5" w:rsidRDefault="00FB6682">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color w:val="000000"/>
          <w:sz w:val="24"/>
          <w:szCs w:val="24"/>
        </w:rPr>
        <w:t xml:space="preserve">Na hipótese de agentes culturais que atuem como grupo ou coletivo cultural </w:t>
      </w:r>
      <w:r w:rsidR="00F46492">
        <w:rPr>
          <w:rFonts w:asciiTheme="minorHAnsi" w:hAnsiTheme="minorHAnsi" w:cstheme="minorHAnsi"/>
          <w:color w:val="000000"/>
          <w:sz w:val="24"/>
          <w:szCs w:val="24"/>
        </w:rPr>
        <w:t>com</w:t>
      </w:r>
      <w:r w:rsidRPr="005854D5">
        <w:rPr>
          <w:rFonts w:asciiTheme="minorHAnsi" w:hAnsiTheme="minorHAnsi" w:cstheme="minorHAnsi"/>
          <w:color w:val="000000"/>
          <w:sz w:val="24"/>
          <w:szCs w:val="24"/>
        </w:rPr>
        <w:t xml:space="preserve"> constituição jurídica (ou seja, </w:t>
      </w:r>
      <w:r w:rsidR="00F46492">
        <w:rPr>
          <w:rFonts w:asciiTheme="minorHAnsi" w:hAnsiTheme="minorHAnsi" w:cstheme="minorHAnsi"/>
          <w:color w:val="000000"/>
          <w:sz w:val="24"/>
          <w:szCs w:val="24"/>
        </w:rPr>
        <w:t>com</w:t>
      </w:r>
      <w:r w:rsidRPr="005854D5">
        <w:rPr>
          <w:rFonts w:asciiTheme="minorHAnsi" w:hAnsiTheme="minorHAnsi" w:cstheme="minorHAnsi"/>
          <w:color w:val="000000"/>
          <w:sz w:val="24"/>
          <w:szCs w:val="24"/>
        </w:rPr>
        <w:t xml:space="preserve"> CNPJ), será indicada pessoa física como responsável legal para o ato da assinatura do Termo de Execução Cultural e a representação será formalizada em declaração assinada pelos demais integrantes do grupo ou coletivo, podendo ser utilizado o modelo constante no Anexo VI.</w:t>
      </w:r>
    </w:p>
    <w:p w14:paraId="4E3B5253" w14:textId="77777777" w:rsidR="00C201BD" w:rsidRPr="005854D5" w:rsidRDefault="00FB6682">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lastRenderedPageBreak/>
        <w:t> </w:t>
      </w:r>
    </w:p>
    <w:p w14:paraId="54D217BD" w14:textId="77777777" w:rsidR="00C201BD" w:rsidRPr="005854D5" w:rsidRDefault="00FB6682">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Quem NÃO pode participar</w:t>
      </w:r>
    </w:p>
    <w:p w14:paraId="1AE5827B" w14:textId="77777777" w:rsidR="00C201BD" w:rsidRPr="005854D5" w:rsidRDefault="00FB6682">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color w:val="000000"/>
          <w:sz w:val="24"/>
          <w:szCs w:val="24"/>
        </w:rPr>
        <w:t>Não pode se inscrever neste Edital, agentes culturais que: </w:t>
      </w:r>
    </w:p>
    <w:p w14:paraId="71CB73D5" w14:textId="4642DBF5" w:rsidR="00C201BD" w:rsidRPr="005854D5" w:rsidRDefault="00FB6682">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color w:val="000000"/>
          <w:sz w:val="24"/>
          <w:szCs w:val="24"/>
        </w:rPr>
        <w:t xml:space="preserve">I - </w:t>
      </w:r>
      <w:r w:rsidR="00D96349" w:rsidRPr="005854D5">
        <w:rPr>
          <w:rFonts w:asciiTheme="minorHAnsi" w:hAnsiTheme="minorHAnsi" w:cstheme="minorHAnsi"/>
          <w:color w:val="000000"/>
          <w:sz w:val="24"/>
          <w:szCs w:val="24"/>
        </w:rPr>
        <w:t>Tenham</w:t>
      </w:r>
      <w:r w:rsidRPr="005854D5">
        <w:rPr>
          <w:rFonts w:asciiTheme="minorHAnsi" w:hAnsiTheme="minorHAnsi" w:cstheme="minorHAnsi"/>
          <w:color w:val="000000"/>
          <w:sz w:val="24"/>
          <w:szCs w:val="24"/>
        </w:rPr>
        <w:t xml:space="preserve"> participado diretamente da etapa de elaboração do edital, da etapa de análise de propostas ou da etapa de julgamento de recursos;</w:t>
      </w:r>
    </w:p>
    <w:p w14:paraId="2527B9B4" w14:textId="40BBCA29" w:rsidR="00C201BD" w:rsidRPr="005854D5" w:rsidRDefault="00FB6682">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color w:val="000000"/>
          <w:sz w:val="24"/>
          <w:szCs w:val="24"/>
        </w:rPr>
        <w:t xml:space="preserve">II - </w:t>
      </w:r>
      <w:r w:rsidR="00D96349" w:rsidRPr="005854D5">
        <w:rPr>
          <w:rFonts w:asciiTheme="minorHAnsi" w:hAnsiTheme="minorHAnsi" w:cstheme="minorHAnsi"/>
          <w:color w:val="000000"/>
          <w:sz w:val="24"/>
          <w:szCs w:val="24"/>
        </w:rPr>
        <w:t>Sejam</w:t>
      </w:r>
      <w:r w:rsidRPr="005854D5">
        <w:rPr>
          <w:rFonts w:asciiTheme="minorHAnsi" w:hAnsiTheme="minorHAnsi" w:cstheme="minorHAnsi"/>
          <w:color w:val="000000"/>
          <w:sz w:val="24"/>
          <w:szCs w:val="24"/>
        </w:rPr>
        <w:t xml:space="preserve"> cônjuges, companheiros ou parentes em linha reta, colateral ou por afinidade, até o terceiro grau, de servidor público do órgão responsável pelo edital, nos casos em que o referido servidor tiver atuado na etapa de elaboração do edital, na etapa de análise de propostas ou na etapa de julgamento de recursos; e</w:t>
      </w:r>
    </w:p>
    <w:p w14:paraId="792BB442" w14:textId="77777777" w:rsidR="00954FEF" w:rsidRDefault="00FB6682" w:rsidP="00954FEF">
      <w:pPr>
        <w:spacing w:before="240" w:after="200"/>
        <w:jc w:val="both"/>
        <w:rPr>
          <w:color w:val="000000"/>
          <w:sz w:val="24"/>
          <w:szCs w:val="24"/>
        </w:rPr>
      </w:pPr>
      <w:r w:rsidRPr="005854D5">
        <w:rPr>
          <w:rFonts w:asciiTheme="minorHAnsi" w:hAnsiTheme="minorHAnsi" w:cstheme="minorHAnsi"/>
          <w:color w:val="000000"/>
          <w:sz w:val="24"/>
          <w:szCs w:val="24"/>
        </w:rPr>
        <w:t>III - sejam Chefes do Poder Executivo (Governadores, Prefeitos), Secretários de Estado ou de Município, membros do Poder Legislativo (Deputados, Senadores, Vereadores), do Poder Judiciário (Juízes, Desembargadores, Ministros), do Ministério Público (Promotor, Procurador); do Tribunal de Contas (Auditores e Conselheiros)</w:t>
      </w:r>
      <w:r w:rsidR="00954FEF">
        <w:rPr>
          <w:rFonts w:asciiTheme="minorHAnsi" w:hAnsiTheme="minorHAnsi" w:cstheme="minorHAnsi"/>
          <w:color w:val="000000"/>
          <w:sz w:val="24"/>
          <w:szCs w:val="24"/>
        </w:rPr>
        <w:t xml:space="preserve"> </w:t>
      </w:r>
      <w:r w:rsidR="00954FEF">
        <w:rPr>
          <w:color w:val="000000"/>
          <w:sz w:val="24"/>
          <w:szCs w:val="24"/>
        </w:rPr>
        <w:t>e/ou servidores Federais ou Estaduais – quaisquer seja o ramo/atividade de atuação;</w:t>
      </w:r>
    </w:p>
    <w:p w14:paraId="000BE3AB" w14:textId="1CAF3DD7" w:rsidR="00C201BD" w:rsidRPr="005854D5" w:rsidRDefault="00C201BD">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p>
    <w:p w14:paraId="6329D037" w14:textId="77777777" w:rsidR="00C201BD" w:rsidRPr="005854D5"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t xml:space="preserve">Atenção! </w:t>
      </w:r>
      <w:r w:rsidRPr="005854D5">
        <w:rPr>
          <w:rFonts w:asciiTheme="minorHAnsi" w:hAnsiTheme="minorHAnsi" w:cstheme="minorHAnsi"/>
          <w:color w:val="000000"/>
          <w:sz w:val="24"/>
          <w:szCs w:val="24"/>
        </w:rPr>
        <w:t xml:space="preserve">O agente cultural que </w:t>
      </w:r>
      <w:r w:rsidRPr="005854D5">
        <w:rPr>
          <w:rFonts w:asciiTheme="minorHAnsi" w:hAnsiTheme="minorHAnsi" w:cstheme="minorHAnsi"/>
          <w:sz w:val="24"/>
          <w:szCs w:val="24"/>
        </w:rPr>
        <w:t>integrar o Conselho</w:t>
      </w:r>
      <w:r w:rsidRPr="005854D5">
        <w:rPr>
          <w:rFonts w:asciiTheme="minorHAnsi" w:hAnsiTheme="minorHAnsi" w:cstheme="minorHAnsi"/>
          <w:color w:val="000000"/>
          <w:sz w:val="24"/>
          <w:szCs w:val="24"/>
        </w:rPr>
        <w:t xml:space="preserve"> de Cultura somente ficará impossibilitado de concorrer neste Edital quando se enquadrar nas vedações previstas no item 2.6. </w:t>
      </w:r>
    </w:p>
    <w:p w14:paraId="5625B78E" w14:textId="77777777" w:rsidR="00C201BD" w:rsidRPr="005854D5" w:rsidRDefault="00FB6682">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Atenção!</w:t>
      </w:r>
      <w:r w:rsidRPr="005854D5">
        <w:rPr>
          <w:rFonts w:asciiTheme="minorHAnsi" w:hAnsiTheme="minorHAnsi" w:cstheme="minorHAnsi"/>
          <w:color w:val="000000"/>
          <w:sz w:val="24"/>
          <w:szCs w:val="24"/>
        </w:rPr>
        <w:t xml:space="preserve"> Quando se tratar de agentes culturais que constituem pessoas jurídicas, estarão impedidas de apresentar projetos aquelas cujos sócios, diretores e/ou administradores se enquadrarem nas situações descritas neste item.</w:t>
      </w:r>
    </w:p>
    <w:p w14:paraId="7FFFA770" w14:textId="44CA525C" w:rsidR="00C201BD" w:rsidRPr="005854D5" w:rsidRDefault="00FB6682">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 xml:space="preserve">Atenção! </w:t>
      </w:r>
      <w:r w:rsidRPr="005854D5">
        <w:rPr>
          <w:rFonts w:asciiTheme="minorHAnsi" w:hAnsiTheme="minorHAnsi" w:cstheme="minorHAnsi"/>
          <w:color w:val="000000"/>
          <w:sz w:val="24"/>
          <w:szCs w:val="24"/>
        </w:rPr>
        <w:t>A participação de agentes culturais nas consultas públicas</w:t>
      </w:r>
      <w:r w:rsidR="001231AB">
        <w:rPr>
          <w:rFonts w:asciiTheme="minorHAnsi" w:hAnsiTheme="minorHAnsi" w:cstheme="minorHAnsi"/>
          <w:color w:val="000000"/>
          <w:sz w:val="24"/>
          <w:szCs w:val="24"/>
        </w:rPr>
        <w:t xml:space="preserve"> </w:t>
      </w:r>
      <w:r w:rsidRPr="005854D5">
        <w:rPr>
          <w:rFonts w:asciiTheme="minorHAnsi" w:hAnsiTheme="minorHAnsi" w:cstheme="minorHAnsi"/>
          <w:color w:val="000000"/>
          <w:sz w:val="24"/>
          <w:szCs w:val="24"/>
        </w:rPr>
        <w:t>não caracteriza participação direta na etapa de elaboração do edital. Ou seja, a mera participação do agente cultural nas audiências e consultas públicas não inviabiliza a sua participação neste edital.</w:t>
      </w:r>
    </w:p>
    <w:p w14:paraId="770C5F67" w14:textId="77777777" w:rsidR="00C201BD" w:rsidRPr="005854D5" w:rsidRDefault="00C201BD">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p>
    <w:p w14:paraId="30B4F3D2" w14:textId="77777777" w:rsidR="00C201BD" w:rsidRPr="005854D5" w:rsidRDefault="00FB6682">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Quantos projetos cada agente cultural pode apresentar neste edital</w:t>
      </w:r>
    </w:p>
    <w:p w14:paraId="6F44E6D7" w14:textId="77777777" w:rsidR="00954FEF" w:rsidRPr="00C871C3" w:rsidRDefault="00954FEF" w:rsidP="00954FEF">
      <w:pPr>
        <w:spacing w:before="240" w:after="200" w:line="240" w:lineRule="auto"/>
        <w:jc w:val="both"/>
        <w:rPr>
          <w:sz w:val="24"/>
          <w:szCs w:val="24"/>
        </w:rPr>
      </w:pPr>
      <w:r w:rsidRPr="00C871C3">
        <w:rPr>
          <w:sz w:val="24"/>
          <w:szCs w:val="24"/>
        </w:rPr>
        <w:t>Cada agente cultural poderá concorrer neste edital em, no máximo 01 (uma) categorias, e poderá ser contemplado com no máximo 01 (uma) premiação.</w:t>
      </w:r>
    </w:p>
    <w:p w14:paraId="2F10ECD6" w14:textId="77777777" w:rsidR="00C201BD" w:rsidRPr="005854D5" w:rsidRDefault="00C201BD">
      <w:pPr>
        <w:pBdr>
          <w:top w:val="nil"/>
          <w:left w:val="nil"/>
          <w:bottom w:val="nil"/>
          <w:right w:val="nil"/>
          <w:between w:val="nil"/>
        </w:pBdr>
        <w:spacing w:before="120" w:after="120" w:line="240" w:lineRule="auto"/>
        <w:ind w:right="120"/>
        <w:jc w:val="both"/>
        <w:rPr>
          <w:rFonts w:asciiTheme="minorHAnsi" w:hAnsiTheme="minorHAnsi" w:cstheme="minorHAnsi"/>
          <w:color w:val="FF0000"/>
          <w:sz w:val="24"/>
          <w:szCs w:val="24"/>
        </w:rPr>
      </w:pPr>
    </w:p>
    <w:p w14:paraId="375A9DD7" w14:textId="77777777" w:rsidR="00C201BD" w:rsidRPr="005854D5" w:rsidRDefault="00FB6682">
      <w:pPr>
        <w:numPr>
          <w:ilvl w:val="0"/>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ETAPAS</w:t>
      </w:r>
    </w:p>
    <w:p w14:paraId="2A66219D" w14:textId="77777777" w:rsidR="00C201BD" w:rsidRPr="005854D5"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Este edital é composto pelas seguintes etapas:</w:t>
      </w:r>
    </w:p>
    <w:p w14:paraId="2B245C14" w14:textId="77777777" w:rsidR="00C201BD" w:rsidRPr="005854D5" w:rsidRDefault="00FB6682">
      <w:pPr>
        <w:numPr>
          <w:ilvl w:val="0"/>
          <w:numId w:val="3"/>
        </w:num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t xml:space="preserve">Inscrições – </w:t>
      </w:r>
      <w:r w:rsidRPr="005854D5">
        <w:rPr>
          <w:rFonts w:asciiTheme="minorHAnsi" w:hAnsiTheme="minorHAnsi" w:cstheme="minorHAnsi"/>
          <w:color w:val="000000"/>
          <w:sz w:val="24"/>
          <w:szCs w:val="24"/>
        </w:rPr>
        <w:t>etapa de apresentação dos projetos pelos agentes culturais</w:t>
      </w:r>
    </w:p>
    <w:p w14:paraId="2CED2F27" w14:textId="77777777" w:rsidR="00C201BD" w:rsidRPr="005854D5" w:rsidRDefault="00FB6682">
      <w:pPr>
        <w:numPr>
          <w:ilvl w:val="0"/>
          <w:numId w:val="3"/>
        </w:num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t>Seleção –</w:t>
      </w:r>
      <w:r w:rsidRPr="005854D5">
        <w:rPr>
          <w:rFonts w:asciiTheme="minorHAnsi" w:hAnsiTheme="minorHAnsi" w:cstheme="minorHAnsi"/>
          <w:color w:val="000000"/>
          <w:sz w:val="24"/>
          <w:szCs w:val="24"/>
        </w:rPr>
        <w:t xml:space="preserve"> etapa em que uma comissão analisa e seleciona os projetos</w:t>
      </w:r>
    </w:p>
    <w:p w14:paraId="2236B460" w14:textId="77777777" w:rsidR="00C201BD" w:rsidRPr="005854D5" w:rsidRDefault="00FB6682">
      <w:pPr>
        <w:numPr>
          <w:ilvl w:val="0"/>
          <w:numId w:val="3"/>
        </w:num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t>Habilitação –</w:t>
      </w:r>
      <w:r w:rsidRPr="005854D5">
        <w:rPr>
          <w:rFonts w:asciiTheme="minorHAnsi" w:hAnsiTheme="minorHAnsi" w:cstheme="minorHAnsi"/>
          <w:color w:val="000000"/>
          <w:sz w:val="24"/>
          <w:szCs w:val="24"/>
        </w:rPr>
        <w:t xml:space="preserve"> etapa em que os agentes culturais selecionados na etapa anterior serão convocados para apresentar documentos de habilitação</w:t>
      </w:r>
    </w:p>
    <w:p w14:paraId="27B28C1C" w14:textId="77777777" w:rsidR="00C201BD" w:rsidRPr="005854D5" w:rsidRDefault="00FB6682">
      <w:pPr>
        <w:numPr>
          <w:ilvl w:val="0"/>
          <w:numId w:val="3"/>
        </w:num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lastRenderedPageBreak/>
        <w:t xml:space="preserve">Assinatura do Termo de Execução Cultural </w:t>
      </w:r>
      <w:r w:rsidRPr="005854D5">
        <w:rPr>
          <w:rFonts w:asciiTheme="minorHAnsi" w:hAnsiTheme="minorHAnsi" w:cstheme="minorHAnsi"/>
          <w:color w:val="000000"/>
          <w:sz w:val="24"/>
          <w:szCs w:val="24"/>
        </w:rPr>
        <w:t>– etapa em que os agentes culturais habilitados serão convocados para assinar o Termo de Execução Cultural</w:t>
      </w:r>
    </w:p>
    <w:p w14:paraId="07B5E1B8" w14:textId="77777777" w:rsidR="00C201BD" w:rsidRPr="005854D5" w:rsidRDefault="00C201BD">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p>
    <w:p w14:paraId="2A142F6A" w14:textId="096032D9" w:rsidR="00C201BD" w:rsidRPr="001231AB" w:rsidRDefault="00FB6682" w:rsidP="001231AB">
      <w:pPr>
        <w:numPr>
          <w:ilvl w:val="0"/>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INSCRIÇÕES</w:t>
      </w:r>
    </w:p>
    <w:p w14:paraId="4AA1FFA4" w14:textId="1B19F3E0" w:rsidR="00C201BD" w:rsidRPr="00B257BD" w:rsidRDefault="00FB6682">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B257BD">
        <w:rPr>
          <w:rFonts w:asciiTheme="minorHAnsi" w:hAnsiTheme="minorHAnsi" w:cstheme="minorHAnsi"/>
          <w:sz w:val="24"/>
          <w:szCs w:val="24"/>
        </w:rPr>
        <w:t xml:space="preserve">O agente cultural deve encaminhar </w:t>
      </w:r>
      <w:r w:rsidR="00954FEF" w:rsidRPr="00B257BD">
        <w:rPr>
          <w:rFonts w:asciiTheme="minorHAnsi" w:hAnsiTheme="minorHAnsi" w:cstheme="minorHAnsi"/>
          <w:sz w:val="24"/>
          <w:szCs w:val="24"/>
        </w:rPr>
        <w:t>de forma presencial,</w:t>
      </w:r>
      <w:r w:rsidRPr="00B257BD">
        <w:rPr>
          <w:rFonts w:asciiTheme="minorHAnsi" w:hAnsiTheme="minorHAnsi" w:cstheme="minorHAnsi"/>
          <w:sz w:val="24"/>
          <w:szCs w:val="24"/>
        </w:rPr>
        <w:t xml:space="preserve"> a seguinte documentação obrigatória: </w:t>
      </w:r>
    </w:p>
    <w:p w14:paraId="43D91390" w14:textId="7FF1FCA3" w:rsidR="00C201BD" w:rsidRPr="005854D5" w:rsidRDefault="00FB6682">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color w:val="000000"/>
          <w:sz w:val="24"/>
          <w:szCs w:val="24"/>
        </w:rPr>
        <w:t>a) Formulário de inscrição (Anexo II) que constitui o Plano de Trabalho (projeto)</w:t>
      </w:r>
      <w:r w:rsidR="00954FEF">
        <w:rPr>
          <w:rFonts w:asciiTheme="minorHAnsi" w:hAnsiTheme="minorHAnsi" w:cstheme="minorHAnsi"/>
          <w:color w:val="000000"/>
          <w:sz w:val="24"/>
          <w:szCs w:val="24"/>
        </w:rPr>
        <w:t>, juntamente com portfólio pessoal de atividades culturais (currículo)</w:t>
      </w:r>
      <w:r w:rsidRPr="005854D5">
        <w:rPr>
          <w:rFonts w:asciiTheme="minorHAnsi" w:hAnsiTheme="minorHAnsi" w:cstheme="minorHAnsi"/>
          <w:color w:val="000000"/>
          <w:sz w:val="24"/>
          <w:szCs w:val="24"/>
        </w:rPr>
        <w:t>; </w:t>
      </w:r>
    </w:p>
    <w:p w14:paraId="79D0651C" w14:textId="77777777" w:rsidR="00C201BD" w:rsidRPr="005854D5" w:rsidRDefault="00FB6682">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color w:val="000000"/>
          <w:sz w:val="24"/>
          <w:szCs w:val="24"/>
        </w:rPr>
        <w:t>b) Documentos específicos relacionados na categoria de apoio em que o projeto será inscrito conforme Anexo I, quando houver; </w:t>
      </w:r>
    </w:p>
    <w:p w14:paraId="54F44E48" w14:textId="61B4D7FB" w:rsidR="00C201BD" w:rsidRPr="005854D5" w:rsidRDefault="005D2DC6">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Pr>
          <w:rFonts w:asciiTheme="minorHAnsi" w:hAnsiTheme="minorHAnsi" w:cstheme="minorHAnsi"/>
          <w:color w:val="000000"/>
          <w:sz w:val="24"/>
          <w:szCs w:val="24"/>
        </w:rPr>
        <w:t>c</w:t>
      </w:r>
      <w:r w:rsidR="00FB6682" w:rsidRPr="005854D5">
        <w:rPr>
          <w:rFonts w:asciiTheme="minorHAnsi" w:hAnsiTheme="minorHAnsi" w:cstheme="minorHAnsi"/>
          <w:color w:val="000000"/>
          <w:sz w:val="24"/>
          <w:szCs w:val="24"/>
        </w:rPr>
        <w:t>) Declaração de representação, se for concorrer como um coletivo sem CNPJ</w:t>
      </w:r>
      <w:r w:rsidR="008B02BF" w:rsidRPr="005854D5">
        <w:rPr>
          <w:rFonts w:asciiTheme="minorHAnsi" w:hAnsiTheme="minorHAnsi" w:cstheme="minorHAnsi"/>
          <w:color w:val="000000"/>
          <w:sz w:val="24"/>
          <w:szCs w:val="24"/>
        </w:rPr>
        <w:t>; e</w:t>
      </w:r>
    </w:p>
    <w:p w14:paraId="3B6BF86C" w14:textId="215C6CF6" w:rsidR="00C201BD" w:rsidRPr="005854D5" w:rsidRDefault="005D2DC6">
      <w:pPr>
        <w:pBdr>
          <w:top w:val="nil"/>
          <w:left w:val="nil"/>
          <w:bottom w:val="nil"/>
          <w:right w:val="nil"/>
          <w:between w:val="nil"/>
        </w:pBdr>
        <w:spacing w:before="120" w:after="120" w:line="240" w:lineRule="auto"/>
        <w:ind w:right="120"/>
        <w:jc w:val="both"/>
        <w:rPr>
          <w:rFonts w:asciiTheme="minorHAnsi" w:hAnsiTheme="minorHAnsi" w:cstheme="minorHAnsi"/>
          <w:color w:val="FF0000"/>
          <w:sz w:val="24"/>
          <w:szCs w:val="24"/>
        </w:rPr>
      </w:pPr>
      <w:r>
        <w:rPr>
          <w:rFonts w:asciiTheme="minorHAnsi" w:hAnsiTheme="minorHAnsi" w:cstheme="minorHAnsi"/>
          <w:color w:val="000000"/>
          <w:sz w:val="24"/>
          <w:szCs w:val="24"/>
        </w:rPr>
        <w:t>d</w:t>
      </w:r>
      <w:r w:rsidR="00FB6682" w:rsidRPr="005854D5">
        <w:rPr>
          <w:rFonts w:asciiTheme="minorHAnsi" w:hAnsiTheme="minorHAnsi" w:cstheme="minorHAnsi"/>
          <w:color w:val="000000"/>
          <w:sz w:val="24"/>
          <w:szCs w:val="24"/>
        </w:rPr>
        <w:t>) Outros documentos que o agente cultural julgar necessário para auxiliar na avaliação do mérito cultural do projeto. </w:t>
      </w:r>
      <w:r w:rsidR="00FB6682" w:rsidRPr="005854D5">
        <w:rPr>
          <w:rFonts w:asciiTheme="minorHAnsi" w:hAnsiTheme="minorHAnsi" w:cstheme="minorHAnsi"/>
          <w:color w:val="FF0000"/>
          <w:sz w:val="24"/>
          <w:szCs w:val="24"/>
        </w:rPr>
        <w:t xml:space="preserve"> </w:t>
      </w:r>
    </w:p>
    <w:p w14:paraId="3A2830F0" w14:textId="0D9DF7FD" w:rsidR="00C201BD" w:rsidRPr="005854D5"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t>Atenção!</w:t>
      </w:r>
      <w:r w:rsidRPr="005854D5">
        <w:rPr>
          <w:rFonts w:asciiTheme="minorHAnsi" w:hAnsiTheme="minorHAnsi" w:cstheme="minorHAnsi"/>
          <w:color w:val="000000"/>
          <w:sz w:val="24"/>
          <w:szCs w:val="24"/>
        </w:rPr>
        <w:t xml:space="preserve"> O agente cultural é responsável pelo envio dos documentos e pela qualidade visual e informações de seu projeto. </w:t>
      </w:r>
    </w:p>
    <w:p w14:paraId="32EA4C0B" w14:textId="51E02F2D" w:rsidR="00C201BD" w:rsidRPr="005854D5"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t>Atenção!</w:t>
      </w:r>
      <w:r w:rsidRPr="005854D5">
        <w:rPr>
          <w:rFonts w:asciiTheme="minorHAnsi" w:hAnsiTheme="minorHAnsi" w:cstheme="minorHAnsi"/>
          <w:color w:val="000000"/>
          <w:sz w:val="24"/>
          <w:szCs w:val="24"/>
        </w:rPr>
        <w:t xml:space="preserve"> A </w:t>
      </w:r>
      <w:r w:rsidR="000B656C" w:rsidRPr="005854D5">
        <w:rPr>
          <w:rFonts w:asciiTheme="minorHAnsi" w:hAnsiTheme="minorHAnsi" w:cstheme="minorHAnsi"/>
          <w:color w:val="000000"/>
          <w:sz w:val="24"/>
          <w:szCs w:val="24"/>
        </w:rPr>
        <w:t>inscrição</w:t>
      </w:r>
      <w:r w:rsidRPr="005854D5">
        <w:rPr>
          <w:rFonts w:asciiTheme="minorHAnsi" w:hAnsiTheme="minorHAnsi" w:cstheme="minorHAnsi"/>
          <w:color w:val="000000"/>
          <w:sz w:val="24"/>
          <w:szCs w:val="24"/>
        </w:rPr>
        <w:t xml:space="preserve"> implica no conhecimento e </w:t>
      </w:r>
      <w:r w:rsidR="000B656C" w:rsidRPr="005854D5">
        <w:rPr>
          <w:rFonts w:asciiTheme="minorHAnsi" w:hAnsiTheme="minorHAnsi" w:cstheme="minorHAnsi"/>
          <w:color w:val="000000"/>
          <w:sz w:val="24"/>
          <w:szCs w:val="24"/>
        </w:rPr>
        <w:t>concordância</w:t>
      </w:r>
      <w:r w:rsidRPr="005854D5">
        <w:rPr>
          <w:rFonts w:asciiTheme="minorHAnsi" w:hAnsiTheme="minorHAnsi" w:cstheme="minorHAnsi"/>
          <w:color w:val="000000"/>
          <w:sz w:val="24"/>
          <w:szCs w:val="24"/>
        </w:rPr>
        <w:t xml:space="preserve"> dos termos e </w:t>
      </w:r>
      <w:r w:rsidR="000B656C" w:rsidRPr="005854D5">
        <w:rPr>
          <w:rFonts w:asciiTheme="minorHAnsi" w:hAnsiTheme="minorHAnsi" w:cstheme="minorHAnsi"/>
          <w:color w:val="000000"/>
          <w:sz w:val="24"/>
          <w:szCs w:val="24"/>
        </w:rPr>
        <w:t>condições</w:t>
      </w:r>
      <w:r w:rsidRPr="005854D5">
        <w:rPr>
          <w:rFonts w:asciiTheme="minorHAnsi" w:hAnsiTheme="minorHAnsi" w:cstheme="minorHAnsi"/>
          <w:color w:val="000000"/>
          <w:sz w:val="24"/>
          <w:szCs w:val="24"/>
        </w:rPr>
        <w:t xml:space="preserve"> previstos neste Edital, na Lei 14.399/2022 (Política Nacional Aldir Blanc de Fomento à Cultura - PNAB),</w:t>
      </w:r>
      <w:r w:rsidR="002F2C07">
        <w:rPr>
          <w:rFonts w:asciiTheme="minorHAnsi" w:hAnsiTheme="minorHAnsi" w:cstheme="minorHAnsi"/>
          <w:color w:val="000000"/>
          <w:sz w:val="24"/>
          <w:szCs w:val="24"/>
        </w:rPr>
        <w:t xml:space="preserve"> </w:t>
      </w:r>
      <w:r w:rsidR="002F2C07" w:rsidRPr="00C1404D">
        <w:rPr>
          <w:rFonts w:asciiTheme="minorHAnsi" w:hAnsiTheme="minorHAnsi" w:cstheme="minorHAnsi"/>
          <w:color w:val="000000"/>
          <w:sz w:val="24"/>
          <w:szCs w:val="24"/>
        </w:rPr>
        <w:t xml:space="preserve">na Lei nº </w:t>
      </w:r>
      <w:r w:rsidR="00C1404D" w:rsidRPr="00C1404D">
        <w:rPr>
          <w:rFonts w:asciiTheme="minorHAnsi" w:hAnsiTheme="minorHAnsi" w:cstheme="minorHAnsi"/>
          <w:color w:val="000000"/>
          <w:sz w:val="24"/>
          <w:szCs w:val="24"/>
        </w:rPr>
        <w:t>14.903/2024</w:t>
      </w:r>
      <w:r w:rsidR="00C1404D">
        <w:rPr>
          <w:rFonts w:asciiTheme="minorHAnsi" w:hAnsiTheme="minorHAnsi" w:cstheme="minorHAnsi"/>
          <w:color w:val="000000"/>
          <w:sz w:val="24"/>
          <w:szCs w:val="24"/>
        </w:rPr>
        <w:t xml:space="preserve"> (Marco regulatório de fomento à cultura)</w:t>
      </w:r>
      <w:r w:rsidR="002B7676">
        <w:rPr>
          <w:rFonts w:asciiTheme="minorHAnsi" w:hAnsiTheme="minorHAnsi" w:cstheme="minorHAnsi"/>
          <w:color w:val="000000"/>
          <w:sz w:val="24"/>
          <w:szCs w:val="24"/>
        </w:rPr>
        <w:t xml:space="preserve">, </w:t>
      </w:r>
      <w:r w:rsidRPr="005854D5">
        <w:rPr>
          <w:rFonts w:asciiTheme="minorHAnsi" w:hAnsiTheme="minorHAnsi" w:cstheme="minorHAnsi"/>
          <w:color w:val="000000"/>
          <w:sz w:val="24"/>
          <w:szCs w:val="24"/>
        </w:rPr>
        <w:t>no Decreto 11.740/2023 (Decreto PNAB)</w:t>
      </w:r>
      <w:r w:rsidR="002B7676">
        <w:rPr>
          <w:rFonts w:asciiTheme="minorHAnsi" w:hAnsiTheme="minorHAnsi" w:cstheme="minorHAnsi"/>
          <w:color w:val="000000"/>
          <w:sz w:val="24"/>
          <w:szCs w:val="24"/>
        </w:rPr>
        <w:t xml:space="preserve"> e no Decreto nº 11.453/2023 (Decreto de fomento)</w:t>
      </w:r>
      <w:r w:rsidR="002F2C07">
        <w:rPr>
          <w:rFonts w:asciiTheme="minorHAnsi" w:hAnsiTheme="minorHAnsi" w:cstheme="minorHAnsi"/>
          <w:color w:val="000000"/>
          <w:sz w:val="24"/>
          <w:szCs w:val="24"/>
        </w:rPr>
        <w:t>.</w:t>
      </w:r>
    </w:p>
    <w:p w14:paraId="2669EA22" w14:textId="77777777" w:rsidR="00954FEF" w:rsidRDefault="00954FEF">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p>
    <w:p w14:paraId="01096942" w14:textId="77777777" w:rsidR="00C201BD" w:rsidRPr="005854D5" w:rsidRDefault="00FB6682">
      <w:pPr>
        <w:numPr>
          <w:ilvl w:val="0"/>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COMO ELABORAR O PROJETO (PLANO DE TRABALHO) </w:t>
      </w:r>
    </w:p>
    <w:p w14:paraId="6117C06C" w14:textId="77777777" w:rsidR="00C201BD" w:rsidRPr="005854D5" w:rsidRDefault="00FB6682">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Preenchimento do modelo</w:t>
      </w:r>
    </w:p>
    <w:p w14:paraId="673DD8F5" w14:textId="684ED15F" w:rsidR="00C201BD" w:rsidRPr="005854D5"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O agente cultural deve preencher o Anexo II - </w:t>
      </w:r>
      <w:r w:rsidR="00513620" w:rsidRPr="005854D5">
        <w:rPr>
          <w:rFonts w:asciiTheme="minorHAnsi" w:hAnsiTheme="minorHAnsi" w:cstheme="minorHAnsi"/>
          <w:color w:val="000000"/>
          <w:sz w:val="24"/>
          <w:szCs w:val="24"/>
        </w:rPr>
        <w:t>Formulário</w:t>
      </w:r>
      <w:r w:rsidRPr="005854D5">
        <w:rPr>
          <w:rFonts w:asciiTheme="minorHAnsi" w:hAnsiTheme="minorHAnsi" w:cstheme="minorHAnsi"/>
          <w:color w:val="000000"/>
          <w:sz w:val="24"/>
          <w:szCs w:val="24"/>
        </w:rPr>
        <w:t xml:space="preserve"> de </w:t>
      </w:r>
      <w:r w:rsidR="00513620" w:rsidRPr="005854D5">
        <w:rPr>
          <w:rFonts w:asciiTheme="minorHAnsi" w:hAnsiTheme="minorHAnsi" w:cstheme="minorHAnsi"/>
          <w:color w:val="000000"/>
          <w:sz w:val="24"/>
          <w:szCs w:val="24"/>
        </w:rPr>
        <w:t>Inscrição</w:t>
      </w:r>
      <w:r w:rsidRPr="005854D5">
        <w:rPr>
          <w:rFonts w:asciiTheme="minorHAnsi" w:hAnsiTheme="minorHAnsi" w:cstheme="minorHAnsi"/>
          <w:color w:val="000000"/>
          <w:sz w:val="24"/>
          <w:szCs w:val="24"/>
        </w:rPr>
        <w:t>/Plano de Trabalho, documento que contém a ficha de inscrição, a descrição do projeto e a planilha orçamentária.</w:t>
      </w:r>
    </w:p>
    <w:p w14:paraId="4AB91F9F" w14:textId="13212CCF" w:rsidR="00C201BD" w:rsidRPr="005854D5"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O agente cultural será o único responsável pela veracidade do projeto e documentos </w:t>
      </w:r>
      <w:r w:rsidRPr="00E12FCA">
        <w:rPr>
          <w:rFonts w:asciiTheme="minorHAnsi" w:hAnsiTheme="minorHAnsi" w:cstheme="minorHAnsi"/>
          <w:sz w:val="24"/>
          <w:szCs w:val="24"/>
        </w:rPr>
        <w:t xml:space="preserve">encaminhados, isentando o </w:t>
      </w:r>
      <w:r w:rsidR="00954FEF" w:rsidRPr="00E12FCA">
        <w:rPr>
          <w:rFonts w:asciiTheme="minorHAnsi" w:hAnsiTheme="minorHAnsi" w:cstheme="minorHAnsi"/>
          <w:sz w:val="24"/>
          <w:szCs w:val="24"/>
        </w:rPr>
        <w:t>Município de Piên/PR</w:t>
      </w:r>
      <w:r w:rsidRPr="00E12FCA">
        <w:rPr>
          <w:rFonts w:asciiTheme="minorHAnsi" w:hAnsiTheme="minorHAnsi" w:cstheme="minorHAnsi"/>
          <w:sz w:val="24"/>
          <w:szCs w:val="24"/>
        </w:rPr>
        <w:t xml:space="preserve"> de qualquer responsabilidade civil </w:t>
      </w:r>
      <w:r w:rsidRPr="005854D5">
        <w:rPr>
          <w:rFonts w:asciiTheme="minorHAnsi" w:hAnsiTheme="minorHAnsi" w:cstheme="minorHAnsi"/>
          <w:color w:val="000000"/>
          <w:sz w:val="24"/>
          <w:szCs w:val="24"/>
        </w:rPr>
        <w:t xml:space="preserve">ou penal. </w:t>
      </w:r>
    </w:p>
    <w:p w14:paraId="3AFEF0D3" w14:textId="77777777" w:rsidR="00C201BD" w:rsidRPr="005854D5" w:rsidRDefault="00C201BD">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p>
    <w:p w14:paraId="6169B53A" w14:textId="77777777" w:rsidR="00C201BD" w:rsidRPr="005854D5" w:rsidRDefault="00FB6682">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Previsão de execução do projeto</w:t>
      </w:r>
    </w:p>
    <w:p w14:paraId="2F5A6576" w14:textId="3A03354A" w:rsidR="00C201BD" w:rsidRPr="00E12FCA" w:rsidRDefault="00FB6682">
      <w:pPr>
        <w:pBdr>
          <w:top w:val="nil"/>
          <w:left w:val="nil"/>
          <w:bottom w:val="nil"/>
          <w:right w:val="nil"/>
          <w:between w:val="nil"/>
        </w:pBdr>
        <w:spacing w:before="120" w:after="120" w:line="240" w:lineRule="auto"/>
        <w:ind w:right="120"/>
        <w:jc w:val="both"/>
        <w:rPr>
          <w:rFonts w:asciiTheme="minorHAnsi" w:hAnsiTheme="minorHAnsi" w:cstheme="minorHAnsi"/>
          <w:b/>
          <w:sz w:val="24"/>
          <w:szCs w:val="24"/>
        </w:rPr>
      </w:pPr>
      <w:r w:rsidRPr="00E12FCA">
        <w:rPr>
          <w:rFonts w:asciiTheme="minorHAnsi" w:hAnsiTheme="minorHAnsi" w:cstheme="minorHAnsi"/>
          <w:sz w:val="24"/>
          <w:szCs w:val="24"/>
        </w:rPr>
        <w:t>Os projetos apresentados deverão ser executados até </w:t>
      </w:r>
      <w:r w:rsidR="00954FEF" w:rsidRPr="00E12FCA">
        <w:rPr>
          <w:rFonts w:asciiTheme="minorHAnsi" w:hAnsiTheme="minorHAnsi" w:cstheme="minorHAnsi"/>
          <w:sz w:val="24"/>
          <w:szCs w:val="24"/>
        </w:rPr>
        <w:t>novembro de 202</w:t>
      </w:r>
      <w:r w:rsidR="00E12FCA" w:rsidRPr="00E12FCA">
        <w:rPr>
          <w:rFonts w:asciiTheme="minorHAnsi" w:hAnsiTheme="minorHAnsi" w:cstheme="minorHAnsi"/>
          <w:sz w:val="24"/>
          <w:szCs w:val="24"/>
        </w:rPr>
        <w:t>5</w:t>
      </w:r>
      <w:r w:rsidR="00954FEF" w:rsidRPr="00E12FCA">
        <w:rPr>
          <w:rFonts w:asciiTheme="minorHAnsi" w:hAnsiTheme="minorHAnsi" w:cstheme="minorHAnsi"/>
          <w:sz w:val="24"/>
          <w:szCs w:val="24"/>
        </w:rPr>
        <w:t>;</w:t>
      </w:r>
    </w:p>
    <w:p w14:paraId="39F32F38" w14:textId="77777777" w:rsidR="00C201BD" w:rsidRPr="005854D5" w:rsidRDefault="00C201BD">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p>
    <w:p w14:paraId="41673888" w14:textId="77777777" w:rsidR="00C201BD" w:rsidRPr="005854D5" w:rsidRDefault="00FB6682">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Custos do projeto</w:t>
      </w:r>
    </w:p>
    <w:p w14:paraId="2FF0944C" w14:textId="77777777" w:rsidR="00C201BD" w:rsidRPr="005854D5"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O agente cultural deve preencher a planilha orçamentária constante no Anexo II indicando os custos do projeto, por categoria, acompanhado dos valores condizentes </w:t>
      </w:r>
      <w:r w:rsidRPr="005854D5">
        <w:rPr>
          <w:rFonts w:asciiTheme="minorHAnsi" w:hAnsiTheme="minorHAnsi" w:cstheme="minorHAnsi"/>
          <w:color w:val="000000"/>
          <w:sz w:val="24"/>
          <w:szCs w:val="24"/>
        </w:rPr>
        <w:lastRenderedPageBreak/>
        <w:t>com as práticas de mercado. O agente cultural pode informar qual a referência de preço utilizada, de acordo com as características e realidades do projeto.</w:t>
      </w:r>
    </w:p>
    <w:p w14:paraId="3B75E7C0" w14:textId="77777777" w:rsidR="00C201BD" w:rsidRPr="005854D5"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t>Atenção!</w:t>
      </w:r>
      <w:r w:rsidRPr="005854D5">
        <w:rPr>
          <w:rFonts w:asciiTheme="minorHAnsi" w:hAnsiTheme="minorHAnsi" w:cstheme="minorHAnsi"/>
          <w:color w:val="000000"/>
          <w:sz w:val="24"/>
          <w:szCs w:val="24"/>
        </w:rPr>
        <w:t xml:space="preserve"> O projeto poderá apresentar valores divergentes das práticas de mercado convencionais na hipótese de haver significativa excepcionalidade no contexto de sua implementação, consideradas variáveis territoriais e geográficas e situações específicas, como a de povos indígenas, ribeirinhos, atingidos por barragens e comunidades quilombolas e tradicionais.</w:t>
      </w:r>
    </w:p>
    <w:p w14:paraId="354876CF" w14:textId="77777777" w:rsidR="00C201BD" w:rsidRPr="005854D5"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t>Atenção!</w:t>
      </w:r>
      <w:r w:rsidRPr="005854D5">
        <w:rPr>
          <w:rFonts w:asciiTheme="minorHAnsi" w:hAnsiTheme="minorHAnsi" w:cstheme="minorHAnsi"/>
          <w:color w:val="000000"/>
          <w:sz w:val="24"/>
          <w:szCs w:val="24"/>
        </w:rPr>
        <w:t xml:space="preserve"> O valor solicitado não poderá ser superior ao valor máximo destinado a cada projeto, conforme Anexo I do presente edital.</w:t>
      </w:r>
    </w:p>
    <w:p w14:paraId="3802B6AC" w14:textId="77777777" w:rsidR="00C201BD" w:rsidRPr="005854D5" w:rsidRDefault="00FB6682">
      <w:pPr>
        <w:pBdr>
          <w:top w:val="nil"/>
          <w:left w:val="nil"/>
          <w:bottom w:val="nil"/>
          <w:right w:val="nil"/>
          <w:between w:val="nil"/>
        </w:pBdr>
        <w:spacing w:before="120" w:after="120" w:line="240" w:lineRule="auto"/>
        <w:ind w:right="120"/>
        <w:jc w:val="both"/>
        <w:rPr>
          <w:rFonts w:asciiTheme="minorHAnsi" w:eastAsia="Times New Roman" w:hAnsiTheme="minorHAnsi" w:cstheme="minorHAnsi"/>
          <w:color w:val="000000"/>
          <w:sz w:val="24"/>
          <w:szCs w:val="24"/>
        </w:rPr>
      </w:pPr>
      <w:r w:rsidRPr="005854D5">
        <w:rPr>
          <w:rFonts w:asciiTheme="minorHAnsi" w:hAnsiTheme="minorHAnsi" w:cstheme="minorHAnsi"/>
          <w:b/>
          <w:color w:val="000000"/>
          <w:sz w:val="24"/>
          <w:szCs w:val="24"/>
        </w:rPr>
        <w:t>Atenção!</w:t>
      </w:r>
      <w:r w:rsidRPr="005854D5">
        <w:rPr>
          <w:rFonts w:asciiTheme="minorHAnsi" w:eastAsia="Times New Roman" w:hAnsiTheme="minorHAnsi" w:cstheme="minorHAnsi"/>
          <w:color w:val="000000"/>
          <w:sz w:val="24"/>
          <w:szCs w:val="24"/>
        </w:rPr>
        <w:t xml:space="preserve"> </w:t>
      </w:r>
      <w:r w:rsidRPr="005854D5">
        <w:rPr>
          <w:rFonts w:asciiTheme="minorHAnsi" w:hAnsiTheme="minorHAnsi" w:cstheme="minorHAnsi"/>
          <w:color w:val="000000"/>
          <w:sz w:val="24"/>
          <w:szCs w:val="24"/>
        </w:rPr>
        <w:t>O apoio concedido por meio deste Edital poderá ser acumulado com recursos captados por meio de leis de incentivo fiscal, patrocínio direto privado, e outros programas e/ou apoios federais, estaduais e municipais, vedada a duplicidade ou a sobreposição de fontes de recursos no custeio de um mesmo item de despesa.</w:t>
      </w:r>
    </w:p>
    <w:p w14:paraId="5B26A54C" w14:textId="77777777" w:rsidR="00C201BD" w:rsidRPr="005854D5"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t>Atenção!</w:t>
      </w:r>
      <w:r w:rsidRPr="005854D5">
        <w:rPr>
          <w:rFonts w:asciiTheme="minorHAnsi" w:hAnsiTheme="minorHAnsi" w:cstheme="minorHAnsi"/>
          <w:color w:val="000000"/>
          <w:sz w:val="24"/>
          <w:szCs w:val="24"/>
        </w:rPr>
        <w:t xml:space="preserve"> Em caso de cobrança de ingresso ou venda de produtos, os recursos provenientes deverão ser revertidos ao próprio projeto, devendo ser apresentada na planilha orçamentária a previsão de arrecadação, juntamente com a relação de quais itens serão custeados com esse recurso.</w:t>
      </w:r>
    </w:p>
    <w:p w14:paraId="74A03304" w14:textId="77777777" w:rsidR="00C201BD" w:rsidRPr="005854D5" w:rsidRDefault="00C201BD">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highlight w:val="cyan"/>
        </w:rPr>
      </w:pPr>
    </w:p>
    <w:p w14:paraId="40D21B90" w14:textId="77777777" w:rsidR="00C201BD" w:rsidRPr="005854D5" w:rsidRDefault="00FB6682">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 xml:space="preserve">Recursos de acessibilidade </w:t>
      </w:r>
    </w:p>
    <w:p w14:paraId="57782792" w14:textId="14106A95" w:rsidR="00C201BD" w:rsidRPr="005854D5" w:rsidRDefault="00FB6682" w:rsidP="00094FB7">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Os projetos devem contar com medidas de acessibilidade física, atitudinal e comunicacional compatíveis com </w:t>
      </w:r>
      <w:r w:rsidR="005854D5" w:rsidRPr="005854D5">
        <w:rPr>
          <w:rFonts w:asciiTheme="minorHAnsi" w:hAnsiTheme="minorHAnsi" w:cstheme="minorHAnsi"/>
          <w:color w:val="000000"/>
          <w:sz w:val="24"/>
          <w:szCs w:val="24"/>
        </w:rPr>
        <w:t xml:space="preserve">as suas </w:t>
      </w:r>
      <w:r w:rsidR="00C15474" w:rsidRPr="005854D5">
        <w:rPr>
          <w:rFonts w:asciiTheme="minorHAnsi" w:hAnsiTheme="minorHAnsi" w:cstheme="minorHAnsi"/>
          <w:color w:val="000000"/>
          <w:sz w:val="24"/>
          <w:szCs w:val="24"/>
        </w:rPr>
        <w:t>características</w:t>
      </w:r>
      <w:r w:rsidRPr="005854D5">
        <w:rPr>
          <w:rFonts w:asciiTheme="minorHAnsi" w:hAnsiTheme="minorHAnsi" w:cstheme="minorHAnsi"/>
          <w:color w:val="000000"/>
          <w:sz w:val="24"/>
          <w:szCs w:val="24"/>
        </w:rPr>
        <w:t>, nos termos do disposto na </w:t>
      </w:r>
      <w:hyperlink r:id="rId17">
        <w:r w:rsidRPr="005854D5">
          <w:rPr>
            <w:rFonts w:asciiTheme="minorHAnsi" w:hAnsiTheme="minorHAnsi" w:cstheme="minorHAnsi"/>
            <w:color w:val="0000FF"/>
            <w:sz w:val="24"/>
            <w:szCs w:val="24"/>
            <w:u w:val="single"/>
          </w:rPr>
          <w:t>Lei nº 13.146, de 6 de julho de 2015</w:t>
        </w:r>
      </w:hyperlink>
      <w:r w:rsidRPr="005854D5">
        <w:rPr>
          <w:rFonts w:asciiTheme="minorHAnsi" w:hAnsiTheme="minorHAnsi" w:cstheme="minorHAnsi"/>
          <w:color w:val="000000"/>
          <w:sz w:val="24"/>
          <w:szCs w:val="24"/>
        </w:rPr>
        <w:t> (Lei Brasileira de Inclusão da Pessoa com Deficiência).</w:t>
      </w:r>
    </w:p>
    <w:p w14:paraId="3792F816" w14:textId="6B77A2D4" w:rsidR="00C201BD" w:rsidRPr="005854D5" w:rsidRDefault="00FB6682" w:rsidP="00094FB7">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São medidas de acessibilidade:</w:t>
      </w:r>
    </w:p>
    <w:p w14:paraId="1C443AFD" w14:textId="12BAFEFF" w:rsidR="00C201BD" w:rsidRPr="005854D5" w:rsidRDefault="00FB6682" w:rsidP="00094FB7">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I - </w:t>
      </w:r>
      <w:r w:rsidR="000E3600" w:rsidRPr="005854D5">
        <w:rPr>
          <w:rFonts w:asciiTheme="minorHAnsi" w:hAnsiTheme="minorHAnsi" w:cstheme="minorHAnsi"/>
          <w:color w:val="000000"/>
          <w:sz w:val="24"/>
          <w:szCs w:val="24"/>
        </w:rPr>
        <w:t>No</w:t>
      </w:r>
      <w:r w:rsidRPr="005854D5">
        <w:rPr>
          <w:rFonts w:asciiTheme="minorHAnsi" w:hAnsiTheme="minorHAnsi" w:cstheme="minorHAnsi"/>
          <w:color w:val="000000"/>
          <w:sz w:val="24"/>
          <w:szCs w:val="24"/>
        </w:rPr>
        <w:t xml:space="preserve"> aspecto arquitetônico, recursos de acessibilidade para permitir o acesso de pessoas com mobilidade reduzida ou idosas aos locais onde se realizam as atividades culturais e a espaços acessórios, como banheiros, áreas de alimentação e circulação;</w:t>
      </w:r>
    </w:p>
    <w:p w14:paraId="6C91E0ED" w14:textId="4EAC6554" w:rsidR="00094FB7" w:rsidRDefault="00FB6682" w:rsidP="00094FB7">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II - </w:t>
      </w:r>
      <w:r w:rsidR="000E3600" w:rsidRPr="005854D5">
        <w:rPr>
          <w:rFonts w:asciiTheme="minorHAnsi" w:hAnsiTheme="minorHAnsi" w:cstheme="minorHAnsi"/>
          <w:color w:val="000000"/>
          <w:sz w:val="24"/>
          <w:szCs w:val="24"/>
        </w:rPr>
        <w:t>No</w:t>
      </w:r>
      <w:r w:rsidRPr="005854D5">
        <w:rPr>
          <w:rFonts w:asciiTheme="minorHAnsi" w:hAnsiTheme="minorHAnsi" w:cstheme="minorHAnsi"/>
          <w:color w:val="000000"/>
          <w:sz w:val="24"/>
          <w:szCs w:val="24"/>
        </w:rPr>
        <w:t xml:space="preserve"> aspecto comunicacional, recursos de acessibilidade para permitir o acesso de pessoas com deficiência intelectual, auditiva ou visual ao conteúdo dos produtos culturais gerados pelo projeto, pela iniciativa ou pelo espaço; e</w:t>
      </w:r>
    </w:p>
    <w:p w14:paraId="5586A244" w14:textId="767E766B" w:rsidR="00C201BD" w:rsidRPr="005854D5" w:rsidRDefault="00FB6682" w:rsidP="00094FB7">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III - no aspecto atitudinal, a contratação de colaboradores sensibilizados e capacitados para o atendimento de visitantes e usuários com diferentes deficiências e para o desenvolvimento de projetos culturais acessíveis desde a sua concepção, contempladas a participação de consultores e colaboradores com deficiência e a representatividade nas equipes dos espaços culturais e nas temáticas das exposições, dos espetáculos e das ofertas culturais em geral.</w:t>
      </w:r>
    </w:p>
    <w:p w14:paraId="290BF10F" w14:textId="77777777" w:rsidR="00C201BD" w:rsidRPr="005854D5" w:rsidRDefault="00FB6682" w:rsidP="00094FB7">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Especificamente para pessoas com deficiência, mecanismos de protagonismo e participação poderão ser concretizados também por meio das seguintes iniciativas, entre outras:</w:t>
      </w:r>
    </w:p>
    <w:p w14:paraId="4A2B9009" w14:textId="53D5FB38" w:rsidR="00C201BD" w:rsidRPr="005854D5" w:rsidRDefault="00FB6682" w:rsidP="00094FB7">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I - </w:t>
      </w:r>
      <w:r w:rsidR="00195BA9" w:rsidRPr="005854D5">
        <w:rPr>
          <w:rFonts w:asciiTheme="minorHAnsi" w:hAnsiTheme="minorHAnsi" w:cstheme="minorHAnsi"/>
          <w:color w:val="000000"/>
          <w:sz w:val="24"/>
          <w:szCs w:val="24"/>
        </w:rPr>
        <w:t>Adaptação</w:t>
      </w:r>
      <w:r w:rsidRPr="005854D5">
        <w:rPr>
          <w:rFonts w:asciiTheme="minorHAnsi" w:hAnsiTheme="minorHAnsi" w:cstheme="minorHAnsi"/>
          <w:color w:val="000000"/>
          <w:sz w:val="24"/>
          <w:szCs w:val="24"/>
        </w:rPr>
        <w:t xml:space="preserve"> de espaços culturais com residências inclusivas;</w:t>
      </w:r>
    </w:p>
    <w:p w14:paraId="04417CF8" w14:textId="2DAEFA76" w:rsidR="00C201BD" w:rsidRPr="005854D5" w:rsidRDefault="00FB6682" w:rsidP="00094FB7">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lastRenderedPageBreak/>
        <w:t xml:space="preserve">II - </w:t>
      </w:r>
      <w:r w:rsidR="00195BA9" w:rsidRPr="005854D5">
        <w:rPr>
          <w:rFonts w:asciiTheme="minorHAnsi" w:hAnsiTheme="minorHAnsi" w:cstheme="minorHAnsi"/>
          <w:color w:val="000000"/>
          <w:sz w:val="24"/>
          <w:szCs w:val="24"/>
        </w:rPr>
        <w:t>Utilização</w:t>
      </w:r>
      <w:r w:rsidRPr="005854D5">
        <w:rPr>
          <w:rFonts w:asciiTheme="minorHAnsi" w:hAnsiTheme="minorHAnsi" w:cstheme="minorHAnsi"/>
          <w:color w:val="000000"/>
          <w:sz w:val="24"/>
          <w:szCs w:val="24"/>
        </w:rPr>
        <w:t xml:space="preserve"> de tecnologias assistivas, ajudas técnicas e produtos com desenho universal;</w:t>
      </w:r>
    </w:p>
    <w:p w14:paraId="5F63E572" w14:textId="77777777" w:rsidR="00C201BD" w:rsidRPr="005854D5" w:rsidRDefault="00FB6682" w:rsidP="00094FB7">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III - medidas de prevenção e erradicação de barreiras atitudinais;</w:t>
      </w:r>
    </w:p>
    <w:p w14:paraId="16663ED4" w14:textId="6AC4B821" w:rsidR="00C201BD" w:rsidRPr="005854D5" w:rsidRDefault="00FB6682" w:rsidP="00094FB7">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IV - </w:t>
      </w:r>
      <w:r w:rsidR="0001658B" w:rsidRPr="005854D5">
        <w:rPr>
          <w:rFonts w:asciiTheme="minorHAnsi" w:hAnsiTheme="minorHAnsi" w:cstheme="minorHAnsi"/>
          <w:color w:val="000000"/>
          <w:sz w:val="24"/>
          <w:szCs w:val="24"/>
        </w:rPr>
        <w:t>Contratação</w:t>
      </w:r>
      <w:r w:rsidRPr="005854D5">
        <w:rPr>
          <w:rFonts w:asciiTheme="minorHAnsi" w:hAnsiTheme="minorHAnsi" w:cstheme="minorHAnsi"/>
          <w:color w:val="000000"/>
          <w:sz w:val="24"/>
          <w:szCs w:val="24"/>
        </w:rPr>
        <w:t xml:space="preserve"> de serviços de assistência por acompanhante; ou</w:t>
      </w:r>
    </w:p>
    <w:p w14:paraId="6B84FA85" w14:textId="6E0062F3" w:rsidR="00C201BD" w:rsidRPr="005854D5" w:rsidRDefault="00FB6682" w:rsidP="00094FB7">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V - </w:t>
      </w:r>
      <w:r w:rsidR="0001658B" w:rsidRPr="005854D5">
        <w:rPr>
          <w:rFonts w:asciiTheme="minorHAnsi" w:hAnsiTheme="minorHAnsi" w:cstheme="minorHAnsi"/>
          <w:color w:val="000000"/>
          <w:sz w:val="24"/>
          <w:szCs w:val="24"/>
        </w:rPr>
        <w:t>Oferta</w:t>
      </w:r>
      <w:r w:rsidRPr="005854D5">
        <w:rPr>
          <w:rFonts w:asciiTheme="minorHAnsi" w:hAnsiTheme="minorHAnsi" w:cstheme="minorHAnsi"/>
          <w:color w:val="000000"/>
          <w:sz w:val="24"/>
          <w:szCs w:val="24"/>
        </w:rPr>
        <w:t xml:space="preserve"> de ações de formação e capacitação acessíveis a pessoas com deficiência.</w:t>
      </w:r>
    </w:p>
    <w:p w14:paraId="678BA04C" w14:textId="77777777" w:rsidR="00C201BD" w:rsidRPr="005854D5" w:rsidRDefault="00C201BD">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p>
    <w:p w14:paraId="729177AC" w14:textId="4E5D0656" w:rsidR="00C201BD" w:rsidRPr="005854D5" w:rsidRDefault="00FB6682" w:rsidP="00CC6149">
      <w:pPr>
        <w:numPr>
          <w:ilvl w:val="0"/>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ETAPA DE SELEÇÃO</w:t>
      </w:r>
    </w:p>
    <w:p w14:paraId="51A8E92F" w14:textId="63AD895D" w:rsidR="00C201BD" w:rsidRPr="005854D5" w:rsidRDefault="00FB6682" w:rsidP="00CC6149">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Quem analisa os projetos</w:t>
      </w:r>
    </w:p>
    <w:p w14:paraId="580698E6" w14:textId="077B1600" w:rsidR="00C201BD" w:rsidRPr="005854D5" w:rsidRDefault="00FB6682" w:rsidP="00094FB7">
      <w:pPr>
        <w:spacing w:before="240" w:after="240" w:line="257" w:lineRule="auto"/>
        <w:jc w:val="both"/>
        <w:rPr>
          <w:rFonts w:asciiTheme="minorHAnsi" w:hAnsiTheme="minorHAnsi" w:cstheme="minorHAnsi"/>
          <w:sz w:val="24"/>
          <w:szCs w:val="24"/>
        </w:rPr>
      </w:pPr>
      <w:r w:rsidRPr="005854D5">
        <w:rPr>
          <w:rFonts w:asciiTheme="minorHAnsi" w:hAnsiTheme="minorHAnsi" w:cstheme="minorHAnsi"/>
          <w:color w:val="000000"/>
          <w:sz w:val="24"/>
          <w:szCs w:val="24"/>
        </w:rPr>
        <w:t xml:space="preserve">Uma comissão de seleção vai avaliar </w:t>
      </w:r>
      <w:r w:rsidR="005854D5" w:rsidRPr="005854D5">
        <w:rPr>
          <w:rFonts w:asciiTheme="minorHAnsi" w:hAnsiTheme="minorHAnsi" w:cstheme="minorHAnsi"/>
          <w:color w:val="000000"/>
          <w:sz w:val="24"/>
          <w:szCs w:val="24"/>
        </w:rPr>
        <w:t>os projetos</w:t>
      </w:r>
      <w:r w:rsidRPr="005854D5">
        <w:rPr>
          <w:rFonts w:asciiTheme="minorHAnsi" w:hAnsiTheme="minorHAnsi" w:cstheme="minorHAnsi"/>
          <w:color w:val="000000"/>
          <w:sz w:val="24"/>
          <w:szCs w:val="24"/>
        </w:rPr>
        <w:t>. Todas as atividades serão registradas em ata.</w:t>
      </w:r>
    </w:p>
    <w:p w14:paraId="1EB18491" w14:textId="77777777" w:rsidR="002D5586" w:rsidRPr="0001658B" w:rsidRDefault="00FB6682" w:rsidP="002D5586">
      <w:pPr>
        <w:spacing w:before="240" w:after="240" w:line="257" w:lineRule="auto"/>
        <w:jc w:val="both"/>
        <w:rPr>
          <w:sz w:val="24"/>
          <w:szCs w:val="24"/>
        </w:rPr>
      </w:pPr>
      <w:r w:rsidRPr="0001658B">
        <w:rPr>
          <w:rFonts w:asciiTheme="minorHAnsi" w:hAnsiTheme="minorHAnsi" w:cstheme="minorHAnsi"/>
          <w:sz w:val="24"/>
          <w:szCs w:val="24"/>
        </w:rPr>
        <w:t xml:space="preserve">Farão parte desta comissão </w:t>
      </w:r>
      <w:r w:rsidR="002D5586" w:rsidRPr="0001658B">
        <w:rPr>
          <w:sz w:val="24"/>
          <w:szCs w:val="24"/>
        </w:rPr>
        <w:t>equipe de pareceristas contratados através de empresa de consultoria especializada na gestão e execução de leis de incentivo fiscal cultural.</w:t>
      </w:r>
    </w:p>
    <w:p w14:paraId="6F104E89" w14:textId="77777777" w:rsidR="00C201BD" w:rsidRPr="005854D5" w:rsidRDefault="00C201BD">
      <w:pPr>
        <w:pBdr>
          <w:top w:val="nil"/>
          <w:left w:val="nil"/>
          <w:bottom w:val="nil"/>
          <w:right w:val="nil"/>
          <w:between w:val="nil"/>
        </w:pBdr>
        <w:spacing w:before="120" w:after="120" w:line="240" w:lineRule="auto"/>
        <w:ind w:left="120" w:right="120"/>
        <w:jc w:val="both"/>
        <w:rPr>
          <w:rFonts w:asciiTheme="minorHAnsi" w:hAnsiTheme="minorHAnsi" w:cstheme="minorHAnsi"/>
          <w:color w:val="FF0000"/>
          <w:sz w:val="24"/>
          <w:szCs w:val="24"/>
        </w:rPr>
      </w:pPr>
    </w:p>
    <w:p w14:paraId="5FA1BFED" w14:textId="0AA7C4A8" w:rsidR="00C201BD" w:rsidRPr="005854D5" w:rsidRDefault="00FB6682" w:rsidP="00CC6149">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FF0000"/>
          <w:sz w:val="24"/>
          <w:szCs w:val="24"/>
        </w:rPr>
      </w:pPr>
      <w:r w:rsidRPr="005854D5">
        <w:rPr>
          <w:rFonts w:asciiTheme="minorHAnsi" w:hAnsiTheme="minorHAnsi" w:cstheme="minorHAnsi"/>
          <w:b/>
          <w:color w:val="000000"/>
          <w:sz w:val="24"/>
          <w:szCs w:val="24"/>
        </w:rPr>
        <w:t>Quem não pode analisar os projetos</w:t>
      </w:r>
    </w:p>
    <w:p w14:paraId="5B4CBF23" w14:textId="77777777" w:rsidR="00C201BD" w:rsidRPr="005854D5" w:rsidRDefault="00C201BD">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p>
    <w:p w14:paraId="2A4D8BF7" w14:textId="77777777" w:rsidR="00C201BD" w:rsidRPr="005854D5" w:rsidRDefault="00FB6682" w:rsidP="00094FB7">
      <w:pPr>
        <w:pBdr>
          <w:top w:val="nil"/>
          <w:left w:val="nil"/>
          <w:bottom w:val="nil"/>
          <w:right w:val="nil"/>
          <w:between w:val="nil"/>
        </w:pBdr>
        <w:spacing w:before="120" w:after="120" w:line="240" w:lineRule="auto"/>
        <w:ind w:right="120"/>
        <w:jc w:val="both"/>
        <w:rPr>
          <w:rFonts w:asciiTheme="minorHAnsi" w:hAnsiTheme="minorHAnsi" w:cstheme="minorHAnsi"/>
          <w:b/>
          <w:color w:val="FF0000"/>
          <w:sz w:val="24"/>
          <w:szCs w:val="24"/>
        </w:rPr>
      </w:pPr>
      <w:r w:rsidRPr="005854D5">
        <w:rPr>
          <w:rFonts w:asciiTheme="minorHAnsi" w:hAnsiTheme="minorHAnsi" w:cstheme="minorHAnsi"/>
          <w:color w:val="000000"/>
          <w:sz w:val="24"/>
          <w:szCs w:val="24"/>
        </w:rPr>
        <w:t>Os membros da comissão de seleção e respectivos suplentes ficam impedidos de participar da apreciação dos projetos quando:</w:t>
      </w:r>
    </w:p>
    <w:p w14:paraId="7BFF4BEF" w14:textId="1421997B" w:rsidR="00C201BD" w:rsidRPr="005854D5" w:rsidRDefault="00FB6682" w:rsidP="00094FB7">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I - </w:t>
      </w:r>
      <w:r w:rsidR="000060C8" w:rsidRPr="005854D5">
        <w:rPr>
          <w:rFonts w:asciiTheme="minorHAnsi" w:hAnsiTheme="minorHAnsi" w:cstheme="minorHAnsi"/>
          <w:color w:val="000000"/>
          <w:sz w:val="24"/>
          <w:szCs w:val="24"/>
        </w:rPr>
        <w:t>Tiverem</w:t>
      </w:r>
      <w:r w:rsidRPr="005854D5">
        <w:rPr>
          <w:rFonts w:asciiTheme="minorHAnsi" w:hAnsiTheme="minorHAnsi" w:cstheme="minorHAnsi"/>
          <w:color w:val="000000"/>
          <w:sz w:val="24"/>
          <w:szCs w:val="24"/>
        </w:rPr>
        <w:t xml:space="preserve"> interesse direto na matéria;</w:t>
      </w:r>
    </w:p>
    <w:p w14:paraId="0C10FB6D" w14:textId="58234D4C" w:rsidR="00C201BD" w:rsidRPr="005854D5" w:rsidRDefault="00FB6682" w:rsidP="00094FB7">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II - </w:t>
      </w:r>
      <w:r w:rsidR="000060C8" w:rsidRPr="005854D5">
        <w:rPr>
          <w:rFonts w:asciiTheme="minorHAnsi" w:hAnsiTheme="minorHAnsi" w:cstheme="minorHAnsi"/>
          <w:color w:val="000000"/>
          <w:sz w:val="24"/>
          <w:szCs w:val="24"/>
        </w:rPr>
        <w:t>Tenham</w:t>
      </w:r>
      <w:r w:rsidRPr="005854D5">
        <w:rPr>
          <w:rFonts w:asciiTheme="minorHAnsi" w:hAnsiTheme="minorHAnsi" w:cstheme="minorHAnsi"/>
          <w:color w:val="000000"/>
          <w:sz w:val="24"/>
          <w:szCs w:val="24"/>
        </w:rPr>
        <w:t xml:space="preserve"> participado como colaborador na elaboração do projeto;</w:t>
      </w:r>
    </w:p>
    <w:p w14:paraId="30FF8607" w14:textId="77777777" w:rsidR="005854D5" w:rsidRPr="005854D5" w:rsidRDefault="00FB6682" w:rsidP="00094FB7">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III - no caso de inscrição de pessoa jurídica, ou grupo/coletivo:  tenham composto o quadro societário da pessoa jurídica ou tenham sido membros do grupo/coletivo nos últimos dois anos, ou se tais situações ocorrem quanto ao cônjuge, companheiro ou parente e afins até o terceiro grau; e</w:t>
      </w:r>
    </w:p>
    <w:p w14:paraId="45BFEBAE" w14:textId="45172E18" w:rsidR="005854D5" w:rsidRPr="005854D5" w:rsidRDefault="00FB6682" w:rsidP="00094FB7">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IV - </w:t>
      </w:r>
      <w:r w:rsidR="000060C8" w:rsidRPr="005854D5">
        <w:rPr>
          <w:rFonts w:asciiTheme="minorHAnsi" w:hAnsiTheme="minorHAnsi" w:cstheme="minorHAnsi"/>
          <w:color w:val="000000"/>
          <w:sz w:val="24"/>
          <w:szCs w:val="24"/>
        </w:rPr>
        <w:t>Sejam</w:t>
      </w:r>
      <w:r w:rsidR="005854D5" w:rsidRPr="005854D5">
        <w:rPr>
          <w:rFonts w:asciiTheme="minorHAnsi" w:hAnsiTheme="minorHAnsi" w:cstheme="minorHAnsi"/>
          <w:color w:val="000000"/>
          <w:sz w:val="24"/>
          <w:szCs w:val="24"/>
        </w:rPr>
        <w:t xml:space="preserve"> parte em ação judicial ou administrativa em face do agente cultural ou do respectivo cônjuge ou companheiro.</w:t>
      </w:r>
    </w:p>
    <w:p w14:paraId="654DF1EE" w14:textId="21058761" w:rsidR="00C201BD" w:rsidRPr="005854D5" w:rsidRDefault="005854D5" w:rsidP="00094FB7">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Caso o membro da comissão se enquadre nas situações de impedimento, deve comunicar </w:t>
      </w:r>
      <w:r w:rsidR="00825602" w:rsidRPr="005854D5">
        <w:rPr>
          <w:rFonts w:asciiTheme="minorHAnsi" w:hAnsiTheme="minorHAnsi" w:cstheme="minorHAnsi"/>
          <w:color w:val="000000"/>
          <w:sz w:val="24"/>
          <w:szCs w:val="24"/>
        </w:rPr>
        <w:t>à</w:t>
      </w:r>
      <w:r w:rsidRPr="005854D5">
        <w:rPr>
          <w:rFonts w:asciiTheme="minorHAnsi" w:hAnsiTheme="minorHAnsi" w:cstheme="minorHAnsi"/>
          <w:color w:val="000000"/>
          <w:sz w:val="24"/>
          <w:szCs w:val="24"/>
        </w:rPr>
        <w:t xml:space="preserve"> comissão, e deixar de atuar, imediatamente, caso contrário todos os atos praticados podem ser considerados nulos. </w:t>
      </w:r>
    </w:p>
    <w:p w14:paraId="7A472C7F" w14:textId="77777777" w:rsidR="00C201BD" w:rsidRPr="005854D5" w:rsidRDefault="00FB6682" w:rsidP="00094FB7">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t xml:space="preserve">Atenção! </w:t>
      </w:r>
      <w:r w:rsidRPr="005854D5">
        <w:rPr>
          <w:rFonts w:asciiTheme="minorHAnsi" w:hAnsiTheme="minorHAnsi" w:cstheme="minorHAnsi"/>
          <w:color w:val="000000"/>
          <w:sz w:val="24"/>
          <w:szCs w:val="24"/>
        </w:rPr>
        <w:t>Os parentes de que trata o item III são:  pai, mãe, filho/filha, avô, avó, neto/neta, bisavô/bisavó, bisneto/bisneta, irmão/irmã, tio/tia, sobrinho/sobrinha, sogro/sogra, genro/nora, enteado/enteada, cunhado/cunhada.</w:t>
      </w:r>
    </w:p>
    <w:p w14:paraId="1782F9B4" w14:textId="77777777" w:rsidR="00C201BD" w:rsidRPr="005854D5" w:rsidRDefault="00C201BD">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p>
    <w:p w14:paraId="16B221B8" w14:textId="292885C0" w:rsidR="00C201BD" w:rsidRPr="005854D5" w:rsidRDefault="00FB6682" w:rsidP="00CC6149">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t xml:space="preserve">Análise do mérito cultural </w:t>
      </w:r>
    </w:p>
    <w:p w14:paraId="4AC45394" w14:textId="77777777" w:rsidR="00C201BD" w:rsidRPr="005854D5" w:rsidRDefault="00FB6682" w:rsidP="00CF6719">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Os membros da comissão de seleção farão a análise de mérito cultural dos projetos.</w:t>
      </w:r>
    </w:p>
    <w:p w14:paraId="68C73665" w14:textId="77777777" w:rsidR="00C201BD" w:rsidRPr="005854D5" w:rsidRDefault="00FB6682" w:rsidP="00CF6719">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lastRenderedPageBreak/>
        <w:t>Entende-se por “Análise de mérito cultural" a identificação, tanto individual quanto sobre seu contexto social, de aspectos relevantes dos projetos culturais, concorrentes em uma mesma categoria de apoio, realizada por meio da atribuição fundamentada de notas aos critérios descritos no Anexo III deste edital.</w:t>
      </w:r>
    </w:p>
    <w:p w14:paraId="3D7EB488" w14:textId="64BB1C22" w:rsidR="00C201BD" w:rsidRPr="005854D5" w:rsidRDefault="00FB6682" w:rsidP="00CF6719">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Por </w:t>
      </w:r>
      <w:r w:rsidR="00776546" w:rsidRPr="005854D5">
        <w:rPr>
          <w:rFonts w:asciiTheme="minorHAnsi" w:hAnsiTheme="minorHAnsi" w:cstheme="minorHAnsi"/>
          <w:color w:val="000000"/>
          <w:sz w:val="24"/>
          <w:szCs w:val="24"/>
        </w:rPr>
        <w:t>análise</w:t>
      </w:r>
      <w:r w:rsidRPr="005854D5">
        <w:rPr>
          <w:rFonts w:asciiTheme="minorHAnsi" w:hAnsiTheme="minorHAnsi" w:cstheme="minorHAnsi"/>
          <w:color w:val="000000"/>
          <w:sz w:val="24"/>
          <w:szCs w:val="24"/>
        </w:rPr>
        <w:t xml:space="preserve"> comparativa compreende-se a </w:t>
      </w:r>
      <w:r w:rsidR="00776546" w:rsidRPr="005854D5">
        <w:rPr>
          <w:rFonts w:asciiTheme="minorHAnsi" w:hAnsiTheme="minorHAnsi" w:cstheme="minorHAnsi"/>
          <w:color w:val="000000"/>
          <w:sz w:val="24"/>
          <w:szCs w:val="24"/>
        </w:rPr>
        <w:t>análise</w:t>
      </w:r>
      <w:r w:rsidRPr="005854D5">
        <w:rPr>
          <w:rFonts w:asciiTheme="minorHAnsi" w:hAnsiTheme="minorHAnsi" w:cstheme="minorHAnsi"/>
          <w:color w:val="000000"/>
          <w:sz w:val="24"/>
          <w:szCs w:val="24"/>
        </w:rPr>
        <w:t xml:space="preserve"> dos itens individuais de cada projeto, e de seus impactos e </w:t>
      </w:r>
      <w:r w:rsidR="00FF0F0F" w:rsidRPr="005854D5">
        <w:rPr>
          <w:rFonts w:asciiTheme="minorHAnsi" w:hAnsiTheme="minorHAnsi" w:cstheme="minorHAnsi"/>
          <w:color w:val="000000"/>
          <w:sz w:val="24"/>
          <w:szCs w:val="24"/>
        </w:rPr>
        <w:t>relevância</w:t>
      </w:r>
      <w:r w:rsidRPr="005854D5">
        <w:rPr>
          <w:rFonts w:asciiTheme="minorHAnsi" w:hAnsiTheme="minorHAnsi" w:cstheme="minorHAnsi"/>
          <w:color w:val="000000"/>
          <w:sz w:val="24"/>
          <w:szCs w:val="24"/>
        </w:rPr>
        <w:t xml:space="preserve"> em </w:t>
      </w:r>
      <w:r w:rsidR="00FF0F0F" w:rsidRPr="005854D5">
        <w:rPr>
          <w:rFonts w:asciiTheme="minorHAnsi" w:hAnsiTheme="minorHAnsi" w:cstheme="minorHAnsi"/>
          <w:color w:val="000000"/>
          <w:sz w:val="24"/>
          <w:szCs w:val="24"/>
        </w:rPr>
        <w:t>relação</w:t>
      </w:r>
      <w:r w:rsidRPr="005854D5">
        <w:rPr>
          <w:rFonts w:asciiTheme="minorHAnsi" w:hAnsiTheme="minorHAnsi" w:cstheme="minorHAnsi"/>
          <w:color w:val="000000"/>
          <w:sz w:val="24"/>
          <w:szCs w:val="24"/>
        </w:rPr>
        <w:t xml:space="preserve"> a outros projetos inscritos na mesma categoria. A </w:t>
      </w:r>
      <w:r w:rsidR="00FF0F0F" w:rsidRPr="005854D5">
        <w:rPr>
          <w:rFonts w:asciiTheme="minorHAnsi" w:hAnsiTheme="minorHAnsi" w:cstheme="minorHAnsi"/>
          <w:color w:val="000000"/>
          <w:sz w:val="24"/>
          <w:szCs w:val="24"/>
        </w:rPr>
        <w:t>pontuação</w:t>
      </w:r>
      <w:r w:rsidRPr="005854D5">
        <w:rPr>
          <w:rFonts w:asciiTheme="minorHAnsi" w:hAnsiTheme="minorHAnsi" w:cstheme="minorHAnsi"/>
          <w:color w:val="000000"/>
          <w:sz w:val="24"/>
          <w:szCs w:val="24"/>
        </w:rPr>
        <w:t xml:space="preserve"> de cada projeto é </w:t>
      </w:r>
      <w:r w:rsidR="00FF0F0F" w:rsidRPr="005854D5">
        <w:rPr>
          <w:rFonts w:asciiTheme="minorHAnsi" w:hAnsiTheme="minorHAnsi" w:cstheme="minorHAnsi"/>
          <w:color w:val="000000"/>
          <w:sz w:val="24"/>
          <w:szCs w:val="24"/>
        </w:rPr>
        <w:t>atribuída</w:t>
      </w:r>
      <w:r w:rsidRPr="005854D5">
        <w:rPr>
          <w:rFonts w:asciiTheme="minorHAnsi" w:hAnsiTheme="minorHAnsi" w:cstheme="minorHAnsi"/>
          <w:color w:val="000000"/>
          <w:sz w:val="24"/>
          <w:szCs w:val="24"/>
        </w:rPr>
        <w:t xml:space="preserve"> em </w:t>
      </w:r>
      <w:r w:rsidR="00FF0F0F" w:rsidRPr="005854D5">
        <w:rPr>
          <w:rFonts w:asciiTheme="minorHAnsi" w:hAnsiTheme="minorHAnsi" w:cstheme="minorHAnsi"/>
          <w:color w:val="000000"/>
          <w:sz w:val="24"/>
          <w:szCs w:val="24"/>
        </w:rPr>
        <w:t>função</w:t>
      </w:r>
      <w:r w:rsidRPr="005854D5">
        <w:rPr>
          <w:rFonts w:asciiTheme="minorHAnsi" w:hAnsiTheme="minorHAnsi" w:cstheme="minorHAnsi"/>
          <w:color w:val="000000"/>
          <w:sz w:val="24"/>
          <w:szCs w:val="24"/>
        </w:rPr>
        <w:t xml:space="preserve"> desta </w:t>
      </w:r>
      <w:r w:rsidR="00FF0F0F" w:rsidRPr="005854D5">
        <w:rPr>
          <w:rFonts w:asciiTheme="minorHAnsi" w:hAnsiTheme="minorHAnsi" w:cstheme="minorHAnsi"/>
          <w:color w:val="000000"/>
          <w:sz w:val="24"/>
          <w:szCs w:val="24"/>
        </w:rPr>
        <w:t>comparação</w:t>
      </w:r>
      <w:r w:rsidRPr="005854D5">
        <w:rPr>
          <w:rFonts w:asciiTheme="minorHAnsi" w:hAnsiTheme="minorHAnsi" w:cstheme="minorHAnsi"/>
          <w:color w:val="000000"/>
          <w:sz w:val="24"/>
          <w:szCs w:val="24"/>
        </w:rPr>
        <w:t>.</w:t>
      </w:r>
    </w:p>
    <w:p w14:paraId="40E09834" w14:textId="77777777" w:rsidR="00C201BD" w:rsidRPr="005854D5" w:rsidRDefault="00C201BD">
      <w:pPr>
        <w:pBdr>
          <w:top w:val="nil"/>
          <w:left w:val="nil"/>
          <w:bottom w:val="nil"/>
          <w:right w:val="nil"/>
          <w:between w:val="nil"/>
        </w:pBdr>
        <w:spacing w:before="120" w:after="120" w:line="240" w:lineRule="auto"/>
        <w:ind w:left="120" w:right="120"/>
        <w:jc w:val="both"/>
        <w:rPr>
          <w:rFonts w:asciiTheme="minorHAnsi" w:hAnsiTheme="minorHAnsi" w:cstheme="minorHAnsi"/>
          <w:b/>
          <w:color w:val="000000"/>
          <w:sz w:val="24"/>
          <w:szCs w:val="24"/>
        </w:rPr>
      </w:pPr>
    </w:p>
    <w:p w14:paraId="033BD1B8" w14:textId="1EFCF55D" w:rsidR="00C201BD" w:rsidRPr="005854D5" w:rsidRDefault="00FB6682" w:rsidP="00CC6149">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Análise da planilha orçamentária</w:t>
      </w:r>
    </w:p>
    <w:p w14:paraId="28E9369E" w14:textId="77777777" w:rsidR="00C201BD" w:rsidRPr="005854D5" w:rsidRDefault="00FB6682" w:rsidP="009E1170">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Os membros da comissão de seleção vão avaliar se os valores informados pelo agente cultural são compatíveis com os preços praticados no mercado.</w:t>
      </w:r>
    </w:p>
    <w:p w14:paraId="15E11CC7" w14:textId="77777777" w:rsidR="00C201BD" w:rsidRPr="005854D5" w:rsidRDefault="00FB6682" w:rsidP="009E1170">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Os membros da comissão de seleção podem realizar a análise comparando os valores apresentados pelo agente cultural com tabelas referenciais de valores, ou com outros métodos de verificação.</w:t>
      </w:r>
    </w:p>
    <w:p w14:paraId="7819AC72" w14:textId="77777777" w:rsidR="00C201BD" w:rsidRPr="005854D5" w:rsidRDefault="00C201BD">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p>
    <w:p w14:paraId="0BF98D6D" w14:textId="71012995" w:rsidR="00C201BD" w:rsidRPr="005854D5" w:rsidRDefault="00FB6682" w:rsidP="00CC6149">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Valores incompatíveis com o mercado</w:t>
      </w:r>
    </w:p>
    <w:p w14:paraId="7FB33362" w14:textId="77777777" w:rsidR="00C201BD" w:rsidRPr="005854D5" w:rsidRDefault="00FB6682" w:rsidP="009E1170">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Os itens da planilha orçamentária poderão ser glosados, ou seja, vetados, total ou parcialmente, pela Comissão de Seleção, se, após análise, não forem considerados com preços compatíveis aos praticados no mercado ou forem considerados incoerentes e em desconformidade com o projeto apresentado.</w:t>
      </w:r>
    </w:p>
    <w:p w14:paraId="18C73DED" w14:textId="377480E9" w:rsidR="00C201BD" w:rsidRPr="005854D5" w:rsidRDefault="00FB6682" w:rsidP="009E1170">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Caso o agente cultural discorde dos valores glosados (vetados) poderá apresentar recurso da etapa de seleção, conforme dispõe o </w:t>
      </w:r>
      <w:r w:rsidR="00825602">
        <w:rPr>
          <w:rFonts w:asciiTheme="minorHAnsi" w:hAnsiTheme="minorHAnsi" w:cstheme="minorHAnsi"/>
          <w:color w:val="000000"/>
          <w:sz w:val="24"/>
          <w:szCs w:val="24"/>
        </w:rPr>
        <w:t>7</w:t>
      </w:r>
      <w:r w:rsidRPr="005854D5">
        <w:rPr>
          <w:rFonts w:asciiTheme="minorHAnsi" w:hAnsiTheme="minorHAnsi" w:cstheme="minorHAnsi"/>
          <w:color w:val="000000"/>
          <w:sz w:val="24"/>
          <w:szCs w:val="24"/>
        </w:rPr>
        <w:t>.6.</w:t>
      </w:r>
    </w:p>
    <w:p w14:paraId="2E9F6260" w14:textId="77777777" w:rsidR="00C201BD" w:rsidRPr="005854D5" w:rsidRDefault="00C201BD">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p>
    <w:p w14:paraId="338DB5F9" w14:textId="0BEA0B63" w:rsidR="00C201BD" w:rsidRPr="005854D5" w:rsidRDefault="00FB6682" w:rsidP="00CC6149">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Recurso da etapa de seleção</w:t>
      </w:r>
    </w:p>
    <w:p w14:paraId="5E8AD4AB" w14:textId="62787A74" w:rsidR="00C201BD" w:rsidRPr="009478BE" w:rsidRDefault="00FB6682" w:rsidP="009E1170">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9478BE">
        <w:rPr>
          <w:rFonts w:asciiTheme="minorHAnsi" w:hAnsiTheme="minorHAnsi" w:cstheme="minorHAnsi"/>
          <w:sz w:val="24"/>
          <w:szCs w:val="24"/>
        </w:rPr>
        <w:t xml:space="preserve">O resultado provisório da etapa de seleção será divulgado no diário oficial do </w:t>
      </w:r>
      <w:r w:rsidR="002D5586" w:rsidRPr="009478BE">
        <w:rPr>
          <w:rFonts w:asciiTheme="minorHAnsi" w:hAnsiTheme="minorHAnsi" w:cstheme="minorHAnsi"/>
          <w:sz w:val="24"/>
          <w:szCs w:val="24"/>
        </w:rPr>
        <w:t>Município de Piên/PR</w:t>
      </w:r>
      <w:r w:rsidRPr="009478BE">
        <w:rPr>
          <w:rFonts w:asciiTheme="minorHAnsi" w:hAnsiTheme="minorHAnsi" w:cstheme="minorHAnsi"/>
          <w:sz w:val="24"/>
          <w:szCs w:val="24"/>
        </w:rPr>
        <w:t xml:space="preserve"> e no site oficial d</w:t>
      </w:r>
      <w:r w:rsidR="002D5586" w:rsidRPr="009478BE">
        <w:rPr>
          <w:rFonts w:asciiTheme="minorHAnsi" w:hAnsiTheme="minorHAnsi" w:cstheme="minorHAnsi"/>
          <w:sz w:val="24"/>
          <w:szCs w:val="24"/>
        </w:rPr>
        <w:t>o Município de Piên/PR</w:t>
      </w:r>
      <w:r w:rsidRPr="009478BE">
        <w:rPr>
          <w:rFonts w:asciiTheme="minorHAnsi" w:hAnsiTheme="minorHAnsi" w:cstheme="minorHAnsi"/>
          <w:sz w:val="24"/>
          <w:szCs w:val="24"/>
        </w:rPr>
        <w:t>.</w:t>
      </w:r>
    </w:p>
    <w:p w14:paraId="0F0D7B57" w14:textId="62E9F0AE" w:rsidR="00C201BD" w:rsidRPr="005854D5" w:rsidRDefault="00FB6682" w:rsidP="009E1170">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9478BE">
        <w:rPr>
          <w:rFonts w:asciiTheme="minorHAnsi" w:hAnsiTheme="minorHAnsi" w:cstheme="minorHAnsi"/>
          <w:sz w:val="24"/>
          <w:szCs w:val="24"/>
        </w:rPr>
        <w:t>Contra a decisão da fase de seleção, caberá recurso destinado ao </w:t>
      </w:r>
      <w:r w:rsidR="002D5586" w:rsidRPr="009478BE">
        <w:rPr>
          <w:sz w:val="24"/>
          <w:szCs w:val="24"/>
        </w:rPr>
        <w:t>Empresa Nós Consultoria, que analisará e responderá todos os recursos devidos, desde que encaminhados dentro do prazo, e estejam coerentes com a demanda do edital e os resultados apresentados, sem possibilidade de recurso sobre o recurso;</w:t>
      </w:r>
      <w:r w:rsidRPr="009478BE">
        <w:rPr>
          <w:rFonts w:asciiTheme="minorHAnsi" w:hAnsiTheme="minorHAnsi" w:cstheme="minorHAnsi"/>
          <w:sz w:val="24"/>
          <w:szCs w:val="24"/>
        </w:rPr>
        <w:t xml:space="preserve"> que deve ser apresentado </w:t>
      </w:r>
      <w:r w:rsidR="002D5586" w:rsidRPr="009478BE">
        <w:rPr>
          <w:rFonts w:asciiTheme="minorHAnsi" w:hAnsiTheme="minorHAnsi" w:cstheme="minorHAnsi"/>
          <w:sz w:val="24"/>
          <w:szCs w:val="24"/>
        </w:rPr>
        <w:t>de forma presencial,</w:t>
      </w:r>
      <w:r w:rsidRPr="009478BE">
        <w:rPr>
          <w:rFonts w:asciiTheme="minorHAnsi" w:hAnsiTheme="minorHAnsi" w:cstheme="minorHAnsi"/>
          <w:sz w:val="24"/>
          <w:szCs w:val="24"/>
        </w:rPr>
        <w:t xml:space="preserve"> no prazo de </w:t>
      </w:r>
      <w:r w:rsidR="002D5586" w:rsidRPr="009478BE">
        <w:rPr>
          <w:rFonts w:asciiTheme="minorHAnsi" w:hAnsiTheme="minorHAnsi" w:cstheme="minorHAnsi"/>
          <w:sz w:val="24"/>
          <w:szCs w:val="24"/>
        </w:rPr>
        <w:t>03 dias úteis</w:t>
      </w:r>
      <w:r w:rsidRPr="009478BE">
        <w:rPr>
          <w:rFonts w:asciiTheme="minorHAnsi" w:hAnsiTheme="minorHAnsi" w:cstheme="minorHAnsi"/>
          <w:sz w:val="24"/>
          <w:szCs w:val="24"/>
        </w:rPr>
        <w:t xml:space="preserve"> a contar da publicação do </w:t>
      </w:r>
      <w:r w:rsidRPr="005854D5">
        <w:rPr>
          <w:rFonts w:asciiTheme="minorHAnsi" w:hAnsiTheme="minorHAnsi" w:cstheme="minorHAnsi"/>
          <w:color w:val="000000"/>
          <w:sz w:val="24"/>
          <w:szCs w:val="24"/>
        </w:rPr>
        <w:t>resultado, considerando-se para início da contagem o primeiro dia útil posterior à publicação.</w:t>
      </w:r>
    </w:p>
    <w:p w14:paraId="13417C92" w14:textId="77777777" w:rsidR="00C201BD" w:rsidRPr="005854D5" w:rsidRDefault="00FB6682" w:rsidP="006B15F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Os recursos apresentados após o prazo não serão avaliados. </w:t>
      </w:r>
    </w:p>
    <w:p w14:paraId="525496D9" w14:textId="5E407058" w:rsidR="00C201BD" w:rsidRPr="00D3176F" w:rsidRDefault="00FB6682" w:rsidP="006B15F1">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5854D5">
        <w:rPr>
          <w:rFonts w:asciiTheme="minorHAnsi" w:hAnsiTheme="minorHAnsi" w:cstheme="minorHAnsi"/>
          <w:color w:val="000000"/>
          <w:sz w:val="24"/>
          <w:szCs w:val="24"/>
        </w:rPr>
        <w:t xml:space="preserve">Após o julgamento dos recursos, o resultado final da etapa de seleção será divulgado </w:t>
      </w:r>
      <w:r w:rsidRPr="00D3176F">
        <w:rPr>
          <w:rFonts w:asciiTheme="minorHAnsi" w:hAnsiTheme="minorHAnsi" w:cstheme="minorHAnsi"/>
          <w:sz w:val="24"/>
          <w:szCs w:val="24"/>
        </w:rPr>
        <w:t>no </w:t>
      </w:r>
      <w:r w:rsidR="002D5586" w:rsidRPr="00D3176F">
        <w:rPr>
          <w:rFonts w:asciiTheme="minorHAnsi" w:hAnsiTheme="minorHAnsi" w:cstheme="minorHAnsi"/>
          <w:sz w:val="24"/>
          <w:szCs w:val="24"/>
        </w:rPr>
        <w:t>site oficial e redes sociais oficiais do Município de Piên/PR</w:t>
      </w:r>
      <w:r w:rsidRPr="00D3176F">
        <w:rPr>
          <w:rFonts w:asciiTheme="minorHAnsi" w:hAnsiTheme="minorHAnsi" w:cstheme="minorHAnsi"/>
          <w:sz w:val="24"/>
          <w:szCs w:val="24"/>
        </w:rPr>
        <w:t>.</w:t>
      </w:r>
    </w:p>
    <w:p w14:paraId="122BEA50" w14:textId="77777777" w:rsidR="00C201BD" w:rsidRPr="005854D5" w:rsidRDefault="00FB6682">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w:t>
      </w:r>
    </w:p>
    <w:p w14:paraId="39C8AC9F" w14:textId="24197E81" w:rsidR="00C201BD" w:rsidRPr="005854D5" w:rsidRDefault="00FB6682" w:rsidP="00CC6149">
      <w:pPr>
        <w:numPr>
          <w:ilvl w:val="0"/>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REMANEJAMENTO DE VAGAS</w:t>
      </w:r>
    </w:p>
    <w:p w14:paraId="3F73EFDD" w14:textId="4E2403A1" w:rsidR="00C201BD" w:rsidRPr="005854D5" w:rsidRDefault="00FB6682" w:rsidP="002D5586">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lastRenderedPageBreak/>
        <w:t>Caso alguma categoria não tenha todas as vagas preenchidas, os recursos que seriam inicialmente desta categoria poderão ser remanejados para outra</w:t>
      </w:r>
      <w:r w:rsidR="002D5586">
        <w:rPr>
          <w:rFonts w:asciiTheme="minorHAnsi" w:hAnsiTheme="minorHAnsi" w:cstheme="minorHAnsi"/>
          <w:color w:val="000000"/>
          <w:sz w:val="24"/>
          <w:szCs w:val="24"/>
        </w:rPr>
        <w:t>;</w:t>
      </w:r>
    </w:p>
    <w:p w14:paraId="5DC5C847" w14:textId="77777777" w:rsidR="00C201BD" w:rsidRPr="005854D5" w:rsidRDefault="00FB6682" w:rsidP="006B15F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Caso não sejam preenchidas todas as vagas deste edital, os recursos remanescentes poderão ser utilizados em outro edital da PNAB.</w:t>
      </w:r>
    </w:p>
    <w:p w14:paraId="07A12137" w14:textId="77777777" w:rsidR="00C201BD" w:rsidRDefault="00FB6682">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w:t>
      </w:r>
    </w:p>
    <w:p w14:paraId="4B83F127" w14:textId="5C126910" w:rsidR="00C201BD" w:rsidRPr="005854D5" w:rsidRDefault="00FB6682" w:rsidP="00CC6149">
      <w:pPr>
        <w:numPr>
          <w:ilvl w:val="0"/>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 ETAPA DE HABILITAÇÃO </w:t>
      </w:r>
    </w:p>
    <w:p w14:paraId="3B574863" w14:textId="09080291" w:rsidR="005D55AC" w:rsidRPr="005D55AC" w:rsidRDefault="005D55AC" w:rsidP="00CC6149">
      <w:pPr>
        <w:numPr>
          <w:ilvl w:val="1"/>
          <w:numId w:val="1"/>
        </w:numPr>
        <w:pBdr>
          <w:top w:val="nil"/>
          <w:left w:val="nil"/>
          <w:bottom w:val="nil"/>
          <w:right w:val="nil"/>
          <w:between w:val="nil"/>
        </w:pBdr>
        <w:spacing w:before="120" w:after="120" w:line="240" w:lineRule="auto"/>
        <w:ind w:right="120"/>
        <w:jc w:val="both"/>
        <w:rPr>
          <w:b/>
          <w:bCs/>
          <w:color w:val="000000"/>
          <w:sz w:val="24"/>
          <w:szCs w:val="24"/>
        </w:rPr>
      </w:pPr>
      <w:r w:rsidRPr="005D55AC">
        <w:rPr>
          <w:b/>
          <w:bCs/>
          <w:color w:val="000000"/>
          <w:sz w:val="24"/>
          <w:szCs w:val="24"/>
        </w:rPr>
        <w:t>Documentos necessários</w:t>
      </w:r>
    </w:p>
    <w:p w14:paraId="20850BF5" w14:textId="630ACD74" w:rsidR="00C201BD" w:rsidRPr="005854D5" w:rsidRDefault="005854D5" w:rsidP="005854D5">
      <w:pPr>
        <w:pBdr>
          <w:top w:val="nil"/>
          <w:left w:val="nil"/>
          <w:bottom w:val="nil"/>
          <w:right w:val="nil"/>
          <w:between w:val="nil"/>
        </w:pBdr>
        <w:spacing w:before="120" w:after="120" w:line="240" w:lineRule="auto"/>
        <w:ind w:right="120"/>
        <w:jc w:val="both"/>
        <w:rPr>
          <w:rFonts w:asciiTheme="minorHAnsi" w:hAnsiTheme="minorHAnsi" w:cstheme="minorHAnsi"/>
          <w:color w:val="FF0000"/>
          <w:sz w:val="24"/>
          <w:szCs w:val="24"/>
        </w:rPr>
      </w:pPr>
      <w:r w:rsidRPr="005854D5">
        <w:rPr>
          <w:color w:val="000000"/>
          <w:sz w:val="24"/>
          <w:szCs w:val="24"/>
        </w:rPr>
        <w:t xml:space="preserve">O agente cultural responsável pelo projeto selecionado deverá encaminhar no prazo </w:t>
      </w:r>
      <w:r w:rsidRPr="00464990">
        <w:rPr>
          <w:sz w:val="24"/>
          <w:szCs w:val="24"/>
        </w:rPr>
        <w:t>de </w:t>
      </w:r>
      <w:r w:rsidR="002D5586" w:rsidRPr="00464990">
        <w:rPr>
          <w:sz w:val="24"/>
          <w:szCs w:val="24"/>
        </w:rPr>
        <w:t>03 dias corridos,</w:t>
      </w:r>
      <w:r w:rsidRPr="00464990">
        <w:rPr>
          <w:sz w:val="24"/>
          <w:szCs w:val="24"/>
        </w:rPr>
        <w:t xml:space="preserve"> após a publicação do resultado final de seleção, </w:t>
      </w:r>
      <w:r w:rsidR="002D5586" w:rsidRPr="00464990">
        <w:rPr>
          <w:sz w:val="24"/>
          <w:szCs w:val="24"/>
        </w:rPr>
        <w:t xml:space="preserve">de forma </w:t>
      </w:r>
      <w:r w:rsidR="002D5586">
        <w:rPr>
          <w:color w:val="000000"/>
          <w:sz w:val="24"/>
          <w:szCs w:val="24"/>
        </w:rPr>
        <w:t>presencial,</w:t>
      </w:r>
      <w:r w:rsidRPr="005854D5">
        <w:rPr>
          <w:color w:val="FF0000"/>
          <w:sz w:val="24"/>
          <w:szCs w:val="24"/>
        </w:rPr>
        <w:t xml:space="preserve"> </w:t>
      </w:r>
      <w:r w:rsidRPr="005854D5">
        <w:rPr>
          <w:color w:val="000000"/>
          <w:sz w:val="24"/>
          <w:szCs w:val="24"/>
        </w:rPr>
        <w:t>os seguintes documentos:</w:t>
      </w:r>
    </w:p>
    <w:p w14:paraId="3BF3C4BB" w14:textId="77777777" w:rsidR="00C201BD" w:rsidRPr="005854D5" w:rsidRDefault="00C201BD">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p>
    <w:p w14:paraId="4CC9AC0C" w14:textId="3FA4FB67" w:rsidR="00C201BD" w:rsidRPr="005854D5"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Se o agente cultural for </w:t>
      </w:r>
      <w:r w:rsidRPr="005854D5">
        <w:rPr>
          <w:rFonts w:asciiTheme="minorHAnsi" w:hAnsiTheme="minorHAnsi" w:cstheme="minorHAnsi"/>
          <w:b/>
          <w:color w:val="000000"/>
          <w:sz w:val="24"/>
          <w:szCs w:val="24"/>
        </w:rPr>
        <w:t>pessoa física</w:t>
      </w:r>
      <w:r w:rsidRPr="005854D5">
        <w:rPr>
          <w:rFonts w:asciiTheme="minorHAnsi" w:hAnsiTheme="minorHAnsi" w:cstheme="minorHAnsi"/>
          <w:color w:val="000000"/>
          <w:sz w:val="24"/>
          <w:szCs w:val="24"/>
        </w:rPr>
        <w:t xml:space="preserve">: </w:t>
      </w:r>
    </w:p>
    <w:p w14:paraId="6FDA18AE" w14:textId="6B37D82A" w:rsidR="00C201BD" w:rsidRPr="005854D5"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I – </w:t>
      </w:r>
      <w:r w:rsidR="00966B31" w:rsidRPr="005854D5">
        <w:rPr>
          <w:rFonts w:asciiTheme="minorHAnsi" w:hAnsiTheme="minorHAnsi" w:cstheme="minorHAnsi"/>
          <w:color w:val="000000"/>
          <w:sz w:val="24"/>
          <w:szCs w:val="24"/>
        </w:rPr>
        <w:t>Documento</w:t>
      </w:r>
      <w:r w:rsidRPr="005854D5">
        <w:rPr>
          <w:rFonts w:asciiTheme="minorHAnsi" w:hAnsiTheme="minorHAnsi" w:cstheme="minorHAnsi"/>
          <w:color w:val="000000"/>
          <w:sz w:val="24"/>
          <w:szCs w:val="24"/>
        </w:rPr>
        <w:t xml:space="preserve"> pessoa</w:t>
      </w:r>
      <w:r w:rsidR="005854D5">
        <w:rPr>
          <w:rFonts w:asciiTheme="minorHAnsi" w:hAnsiTheme="minorHAnsi" w:cstheme="minorHAnsi"/>
          <w:color w:val="000000"/>
          <w:sz w:val="24"/>
          <w:szCs w:val="24"/>
        </w:rPr>
        <w:t xml:space="preserve">l </w:t>
      </w:r>
      <w:r w:rsidRPr="005854D5">
        <w:rPr>
          <w:rFonts w:asciiTheme="minorHAnsi" w:hAnsiTheme="minorHAnsi" w:cstheme="minorHAnsi"/>
          <w:color w:val="000000"/>
          <w:sz w:val="24"/>
          <w:szCs w:val="24"/>
        </w:rPr>
        <w:t xml:space="preserve">do agente cultural que contenha RG e CPF (Ex.: Carteira de Identidade, Carteira Nacional de Habilitação – CNH, Carteira de </w:t>
      </w:r>
      <w:r w:rsidR="00966B31" w:rsidRPr="005854D5">
        <w:rPr>
          <w:rFonts w:asciiTheme="minorHAnsi" w:hAnsiTheme="minorHAnsi" w:cstheme="minorHAnsi"/>
          <w:color w:val="000000"/>
          <w:sz w:val="24"/>
          <w:szCs w:val="24"/>
        </w:rPr>
        <w:t>Trabalho etc.</w:t>
      </w:r>
      <w:r w:rsidRPr="005854D5">
        <w:rPr>
          <w:rFonts w:asciiTheme="minorHAnsi" w:hAnsiTheme="minorHAnsi" w:cstheme="minorHAnsi"/>
          <w:color w:val="000000"/>
          <w:sz w:val="24"/>
          <w:szCs w:val="24"/>
        </w:rPr>
        <w:t>);</w:t>
      </w:r>
    </w:p>
    <w:p w14:paraId="1CF1C0A0" w14:textId="7D780C17" w:rsidR="00C201BD" w:rsidRPr="005854D5" w:rsidRDefault="00FB6682" w:rsidP="005529BE">
      <w:pPr>
        <w:pBdr>
          <w:top w:val="nil"/>
          <w:left w:val="nil"/>
          <w:bottom w:val="nil"/>
          <w:right w:val="nil"/>
          <w:between w:val="nil"/>
        </w:pBdr>
        <w:spacing w:before="120" w:after="120" w:line="240" w:lineRule="auto"/>
        <w:ind w:right="120"/>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II - </w:t>
      </w:r>
      <w:r w:rsidR="008D3895" w:rsidRPr="005854D5">
        <w:rPr>
          <w:rFonts w:asciiTheme="minorHAnsi" w:hAnsiTheme="minorHAnsi" w:cstheme="minorHAnsi"/>
          <w:color w:val="000000"/>
          <w:sz w:val="24"/>
          <w:szCs w:val="24"/>
        </w:rPr>
        <w:t>Certidão</w:t>
      </w:r>
      <w:r w:rsidRPr="005854D5">
        <w:rPr>
          <w:rFonts w:asciiTheme="minorHAnsi" w:hAnsiTheme="minorHAnsi" w:cstheme="minorHAnsi"/>
          <w:color w:val="000000"/>
          <w:sz w:val="24"/>
          <w:szCs w:val="24"/>
        </w:rPr>
        <w:t xml:space="preserve"> negativa de </w:t>
      </w:r>
      <w:r w:rsidR="00966B31" w:rsidRPr="005854D5">
        <w:rPr>
          <w:rFonts w:asciiTheme="minorHAnsi" w:hAnsiTheme="minorHAnsi" w:cstheme="minorHAnsi"/>
          <w:color w:val="000000"/>
          <w:sz w:val="24"/>
          <w:szCs w:val="24"/>
        </w:rPr>
        <w:t>débitos</w:t>
      </w:r>
      <w:r w:rsidRPr="005854D5">
        <w:rPr>
          <w:rFonts w:asciiTheme="minorHAnsi" w:hAnsiTheme="minorHAnsi" w:cstheme="minorHAnsi"/>
          <w:color w:val="000000"/>
          <w:sz w:val="24"/>
          <w:szCs w:val="24"/>
        </w:rPr>
        <w:t xml:space="preserve"> relativos a </w:t>
      </w:r>
      <w:r w:rsidR="00966B31" w:rsidRPr="005854D5">
        <w:rPr>
          <w:rFonts w:asciiTheme="minorHAnsi" w:hAnsiTheme="minorHAnsi" w:cstheme="minorHAnsi"/>
          <w:color w:val="000000"/>
          <w:sz w:val="24"/>
          <w:szCs w:val="24"/>
        </w:rPr>
        <w:t>créditos</w:t>
      </w:r>
      <w:r w:rsidRPr="005854D5">
        <w:rPr>
          <w:rFonts w:asciiTheme="minorHAnsi" w:hAnsiTheme="minorHAnsi" w:cstheme="minorHAnsi"/>
          <w:color w:val="000000"/>
          <w:sz w:val="24"/>
          <w:szCs w:val="24"/>
        </w:rPr>
        <w:t xml:space="preserve"> </w:t>
      </w:r>
      <w:r w:rsidR="00966B31" w:rsidRPr="005854D5">
        <w:rPr>
          <w:rFonts w:asciiTheme="minorHAnsi" w:hAnsiTheme="minorHAnsi" w:cstheme="minorHAnsi"/>
          <w:color w:val="000000"/>
          <w:sz w:val="24"/>
          <w:szCs w:val="24"/>
        </w:rPr>
        <w:t>tributários</w:t>
      </w:r>
      <w:r w:rsidRPr="005854D5">
        <w:rPr>
          <w:rFonts w:asciiTheme="minorHAnsi" w:hAnsiTheme="minorHAnsi" w:cstheme="minorHAnsi"/>
          <w:color w:val="000000"/>
          <w:sz w:val="24"/>
          <w:szCs w:val="24"/>
        </w:rPr>
        <w:t xml:space="preserve"> federais e Dívida Ativa da </w:t>
      </w:r>
      <w:r w:rsidR="008D3895" w:rsidRPr="005854D5">
        <w:rPr>
          <w:rFonts w:asciiTheme="minorHAnsi" w:hAnsiTheme="minorHAnsi" w:cstheme="minorHAnsi"/>
          <w:color w:val="000000"/>
          <w:sz w:val="24"/>
          <w:szCs w:val="24"/>
        </w:rPr>
        <w:t>União</w:t>
      </w:r>
      <w:r w:rsidRPr="005854D5">
        <w:rPr>
          <w:rFonts w:asciiTheme="minorHAnsi" w:hAnsiTheme="minorHAnsi" w:cstheme="minorHAnsi"/>
          <w:color w:val="000000"/>
          <w:sz w:val="24"/>
          <w:szCs w:val="24"/>
        </w:rPr>
        <w:t>;</w:t>
      </w:r>
      <w:r w:rsidRPr="005854D5">
        <w:rPr>
          <w:rFonts w:asciiTheme="minorHAnsi" w:hAnsiTheme="minorHAnsi" w:cstheme="minorHAnsi"/>
          <w:color w:val="000000"/>
          <w:sz w:val="24"/>
          <w:szCs w:val="24"/>
        </w:rPr>
        <w:br/>
        <w:t xml:space="preserve">III - certidões negativas de </w:t>
      </w:r>
      <w:r w:rsidR="008D3895" w:rsidRPr="005854D5">
        <w:rPr>
          <w:rFonts w:asciiTheme="minorHAnsi" w:hAnsiTheme="minorHAnsi" w:cstheme="minorHAnsi"/>
          <w:color w:val="000000"/>
          <w:sz w:val="24"/>
          <w:szCs w:val="24"/>
        </w:rPr>
        <w:t>débitos</w:t>
      </w:r>
      <w:r w:rsidRPr="005854D5">
        <w:rPr>
          <w:rFonts w:asciiTheme="minorHAnsi" w:hAnsiTheme="minorHAnsi" w:cstheme="minorHAnsi"/>
          <w:color w:val="000000"/>
          <w:sz w:val="24"/>
          <w:szCs w:val="24"/>
        </w:rPr>
        <w:t xml:space="preserve"> relativas </w:t>
      </w:r>
      <w:r w:rsidR="00010617" w:rsidRPr="005854D5">
        <w:rPr>
          <w:rFonts w:asciiTheme="minorHAnsi" w:hAnsiTheme="minorHAnsi" w:cstheme="minorHAnsi"/>
          <w:color w:val="000000"/>
          <w:sz w:val="24"/>
          <w:szCs w:val="24"/>
        </w:rPr>
        <w:t>aos créditos tributários</w:t>
      </w:r>
      <w:r w:rsidRPr="005854D5">
        <w:rPr>
          <w:rFonts w:asciiTheme="minorHAnsi" w:hAnsiTheme="minorHAnsi" w:cstheme="minorHAnsi"/>
          <w:color w:val="000000"/>
          <w:sz w:val="24"/>
          <w:szCs w:val="24"/>
        </w:rPr>
        <w:t xml:space="preserve"> estaduais e municipais, expedidas pel</w:t>
      </w:r>
      <w:r w:rsidR="002D5586">
        <w:rPr>
          <w:rFonts w:asciiTheme="minorHAnsi" w:hAnsiTheme="minorHAnsi" w:cstheme="minorHAnsi"/>
          <w:color w:val="000000"/>
          <w:sz w:val="24"/>
          <w:szCs w:val="24"/>
        </w:rPr>
        <w:t>o Município de Piên/PR</w:t>
      </w:r>
    </w:p>
    <w:p w14:paraId="017785E2" w14:textId="60ADF1BD" w:rsidR="00C201BD" w:rsidRPr="005854D5"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IV - </w:t>
      </w:r>
      <w:r w:rsidR="00010617" w:rsidRPr="005854D5">
        <w:rPr>
          <w:rFonts w:asciiTheme="minorHAnsi" w:hAnsiTheme="minorHAnsi" w:cstheme="minorHAnsi"/>
          <w:color w:val="000000"/>
          <w:sz w:val="24"/>
          <w:szCs w:val="24"/>
        </w:rPr>
        <w:t>Certidão</w:t>
      </w:r>
      <w:r w:rsidRPr="005854D5">
        <w:rPr>
          <w:rFonts w:asciiTheme="minorHAnsi" w:hAnsiTheme="minorHAnsi" w:cstheme="minorHAnsi"/>
          <w:color w:val="000000"/>
          <w:sz w:val="24"/>
          <w:szCs w:val="24"/>
        </w:rPr>
        <w:t xml:space="preserve"> negativa de </w:t>
      </w:r>
      <w:r w:rsidR="00010617" w:rsidRPr="005854D5">
        <w:rPr>
          <w:rFonts w:asciiTheme="minorHAnsi" w:hAnsiTheme="minorHAnsi" w:cstheme="minorHAnsi"/>
          <w:color w:val="000000"/>
          <w:sz w:val="24"/>
          <w:szCs w:val="24"/>
        </w:rPr>
        <w:t>débitos</w:t>
      </w:r>
      <w:r w:rsidRPr="005854D5">
        <w:rPr>
          <w:rFonts w:asciiTheme="minorHAnsi" w:hAnsiTheme="minorHAnsi" w:cstheme="minorHAnsi"/>
          <w:color w:val="000000"/>
          <w:sz w:val="24"/>
          <w:szCs w:val="24"/>
        </w:rPr>
        <w:t xml:space="preserve"> trabalhistas - CNDT, emitida no site do Tribunal Superior do Trabalho; </w:t>
      </w:r>
    </w:p>
    <w:p w14:paraId="6157D4B7" w14:textId="3A2D1D60" w:rsidR="00C201BD" w:rsidRPr="005854D5"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V - </w:t>
      </w:r>
      <w:r w:rsidR="00010617" w:rsidRPr="005854D5">
        <w:rPr>
          <w:rFonts w:asciiTheme="minorHAnsi" w:hAnsiTheme="minorHAnsi" w:cstheme="minorHAnsi"/>
          <w:color w:val="000000"/>
          <w:sz w:val="24"/>
          <w:szCs w:val="24"/>
        </w:rPr>
        <w:t>Comprovante</w:t>
      </w:r>
      <w:r w:rsidRPr="005854D5">
        <w:rPr>
          <w:rFonts w:asciiTheme="minorHAnsi" w:hAnsiTheme="minorHAnsi" w:cstheme="minorHAnsi"/>
          <w:color w:val="000000"/>
          <w:sz w:val="24"/>
          <w:szCs w:val="24"/>
        </w:rPr>
        <w:t xml:space="preserve"> de residência, por meio da apresentação de contas relativas à residência ou de declaração assinada pelo agente cultural.</w:t>
      </w:r>
    </w:p>
    <w:p w14:paraId="0188515E" w14:textId="77777777" w:rsidR="00C201BD" w:rsidRPr="005854D5" w:rsidRDefault="00C201BD">
      <w:pPr>
        <w:pBdr>
          <w:top w:val="nil"/>
          <w:left w:val="nil"/>
          <w:bottom w:val="nil"/>
          <w:right w:val="nil"/>
          <w:between w:val="nil"/>
        </w:pBdr>
        <w:spacing w:before="120" w:after="120" w:line="240" w:lineRule="auto"/>
        <w:ind w:left="120" w:right="120"/>
        <w:jc w:val="both"/>
        <w:rPr>
          <w:rFonts w:asciiTheme="minorHAnsi" w:hAnsiTheme="minorHAnsi" w:cstheme="minorHAnsi"/>
          <w:b/>
          <w:color w:val="000000"/>
          <w:sz w:val="24"/>
          <w:szCs w:val="24"/>
        </w:rPr>
      </w:pPr>
    </w:p>
    <w:p w14:paraId="65A63CC4" w14:textId="77777777" w:rsidR="00C201BD" w:rsidRPr="005854D5"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t>Atenção!</w:t>
      </w:r>
      <w:r w:rsidRPr="005854D5">
        <w:rPr>
          <w:rFonts w:asciiTheme="minorHAnsi" w:hAnsiTheme="minorHAnsi" w:cstheme="minorHAnsi"/>
          <w:color w:val="000000"/>
          <w:sz w:val="24"/>
          <w:szCs w:val="24"/>
        </w:rPr>
        <w:t xml:space="preserve">  A comprovação de residência poderá ser dispensada nas hipóteses de agentes culturais:</w:t>
      </w:r>
    </w:p>
    <w:p w14:paraId="35761F32" w14:textId="780E4250" w:rsidR="00C201BD" w:rsidRPr="005854D5"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I - </w:t>
      </w:r>
      <w:r w:rsidR="00010617" w:rsidRPr="005854D5">
        <w:rPr>
          <w:rFonts w:asciiTheme="minorHAnsi" w:hAnsiTheme="minorHAnsi" w:cstheme="minorHAnsi"/>
          <w:color w:val="000000"/>
          <w:sz w:val="24"/>
          <w:szCs w:val="24"/>
        </w:rPr>
        <w:t>Pertencentes</w:t>
      </w:r>
      <w:r w:rsidRPr="005854D5">
        <w:rPr>
          <w:rFonts w:asciiTheme="minorHAnsi" w:hAnsiTheme="minorHAnsi" w:cstheme="minorHAnsi"/>
          <w:color w:val="000000"/>
          <w:sz w:val="24"/>
          <w:szCs w:val="24"/>
        </w:rPr>
        <w:t xml:space="preserve"> a comunidade indígena, quilombola, cigana ou circense;</w:t>
      </w:r>
    </w:p>
    <w:p w14:paraId="0F978700" w14:textId="2F54780C" w:rsidR="00C201BD" w:rsidRPr="005854D5"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II - </w:t>
      </w:r>
      <w:r w:rsidR="00010617" w:rsidRPr="005854D5">
        <w:rPr>
          <w:rFonts w:asciiTheme="minorHAnsi" w:hAnsiTheme="minorHAnsi" w:cstheme="minorHAnsi"/>
          <w:color w:val="000000"/>
          <w:sz w:val="24"/>
          <w:szCs w:val="24"/>
        </w:rPr>
        <w:t>Pertencentes</w:t>
      </w:r>
      <w:r w:rsidRPr="005854D5">
        <w:rPr>
          <w:rFonts w:asciiTheme="minorHAnsi" w:hAnsiTheme="minorHAnsi" w:cstheme="minorHAnsi"/>
          <w:color w:val="000000"/>
          <w:sz w:val="24"/>
          <w:szCs w:val="24"/>
        </w:rPr>
        <w:t xml:space="preserve"> a população nômade ou itinerante; ou</w:t>
      </w:r>
    </w:p>
    <w:p w14:paraId="4322C991" w14:textId="77777777" w:rsidR="00C201BD" w:rsidRPr="005854D5"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III - que se encontrem em situação de rua.</w:t>
      </w:r>
    </w:p>
    <w:p w14:paraId="289B8CDB" w14:textId="77777777" w:rsidR="00C201BD" w:rsidRPr="005854D5" w:rsidRDefault="00C201BD">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p>
    <w:p w14:paraId="7277647A" w14:textId="1FA0B8D2" w:rsidR="00C201BD" w:rsidRPr="005854D5"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Se o agente cultural for </w:t>
      </w:r>
      <w:r w:rsidRPr="005854D5">
        <w:rPr>
          <w:rFonts w:asciiTheme="minorHAnsi" w:hAnsiTheme="minorHAnsi" w:cstheme="minorHAnsi"/>
          <w:b/>
          <w:color w:val="000000"/>
          <w:sz w:val="24"/>
          <w:szCs w:val="24"/>
        </w:rPr>
        <w:t>pessoa jurídica</w:t>
      </w:r>
      <w:r w:rsidRPr="005854D5">
        <w:rPr>
          <w:rFonts w:asciiTheme="minorHAnsi" w:hAnsiTheme="minorHAnsi" w:cstheme="minorHAnsi"/>
          <w:color w:val="000000"/>
          <w:sz w:val="24"/>
          <w:szCs w:val="24"/>
        </w:rPr>
        <w:t xml:space="preserve">: </w:t>
      </w:r>
    </w:p>
    <w:p w14:paraId="6956A1FD" w14:textId="738E19FD" w:rsidR="00C201BD" w:rsidRPr="005854D5"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I - </w:t>
      </w:r>
      <w:r w:rsidR="00010617" w:rsidRPr="005854D5">
        <w:rPr>
          <w:rFonts w:asciiTheme="minorHAnsi" w:hAnsiTheme="minorHAnsi" w:cstheme="minorHAnsi"/>
          <w:color w:val="000000"/>
          <w:sz w:val="24"/>
          <w:szCs w:val="24"/>
        </w:rPr>
        <w:t>Inscrição</w:t>
      </w:r>
      <w:r w:rsidRPr="005854D5">
        <w:rPr>
          <w:rFonts w:asciiTheme="minorHAnsi" w:hAnsiTheme="minorHAnsi" w:cstheme="minorHAnsi"/>
          <w:color w:val="000000"/>
          <w:sz w:val="24"/>
          <w:szCs w:val="24"/>
        </w:rPr>
        <w:t xml:space="preserve"> no cadastro nacional de pessoa </w:t>
      </w:r>
      <w:r w:rsidR="00010617" w:rsidRPr="005854D5">
        <w:rPr>
          <w:rFonts w:asciiTheme="minorHAnsi" w:hAnsiTheme="minorHAnsi" w:cstheme="minorHAnsi"/>
          <w:color w:val="000000"/>
          <w:sz w:val="24"/>
          <w:szCs w:val="24"/>
        </w:rPr>
        <w:t>jurídica</w:t>
      </w:r>
      <w:r w:rsidRPr="005854D5">
        <w:rPr>
          <w:rFonts w:asciiTheme="minorHAnsi" w:hAnsiTheme="minorHAnsi" w:cstheme="minorHAnsi"/>
          <w:color w:val="000000"/>
          <w:sz w:val="24"/>
          <w:szCs w:val="24"/>
        </w:rPr>
        <w:t xml:space="preserve"> - CNPJ, emitida no site da Secretaria da Receita Federal do Brasil;</w:t>
      </w:r>
    </w:p>
    <w:p w14:paraId="3B9168E9" w14:textId="061E01C5" w:rsidR="00C201BD" w:rsidRPr="005854D5"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II - </w:t>
      </w:r>
      <w:r w:rsidR="00010617" w:rsidRPr="005854D5">
        <w:rPr>
          <w:rFonts w:asciiTheme="minorHAnsi" w:hAnsiTheme="minorHAnsi" w:cstheme="minorHAnsi"/>
          <w:color w:val="000000"/>
          <w:sz w:val="24"/>
          <w:szCs w:val="24"/>
        </w:rPr>
        <w:t>Atos</w:t>
      </w:r>
      <w:r w:rsidRPr="005854D5">
        <w:rPr>
          <w:rFonts w:asciiTheme="minorHAnsi" w:hAnsiTheme="minorHAnsi" w:cstheme="minorHAnsi"/>
          <w:color w:val="000000"/>
          <w:sz w:val="24"/>
          <w:szCs w:val="24"/>
        </w:rPr>
        <w:t xml:space="preserve"> constitutivos, qual seja o contrato social, nos casos de pessoas jurídicas com fins lucrativos, ou estatuto, nos casos de organizações da sociedade civil;</w:t>
      </w:r>
    </w:p>
    <w:p w14:paraId="5472921A" w14:textId="5552CD48" w:rsidR="00C201BD" w:rsidRPr="005854D5"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III – documento pessoa</w:t>
      </w:r>
      <w:r w:rsidR="005854D5">
        <w:rPr>
          <w:rFonts w:asciiTheme="minorHAnsi" w:hAnsiTheme="minorHAnsi" w:cstheme="minorHAnsi"/>
          <w:color w:val="000000"/>
          <w:sz w:val="24"/>
          <w:szCs w:val="24"/>
        </w:rPr>
        <w:t>l</w:t>
      </w:r>
      <w:r w:rsidRPr="005854D5">
        <w:rPr>
          <w:rFonts w:asciiTheme="minorHAnsi" w:hAnsiTheme="minorHAnsi" w:cstheme="minorHAnsi"/>
          <w:color w:val="000000"/>
          <w:sz w:val="24"/>
          <w:szCs w:val="24"/>
        </w:rPr>
        <w:t xml:space="preserve"> do agente cultural que contenha RG e CPF (Ex.: Carteira de Identidade, Carteira Nacional de Habilitação – CNH, Carteira de </w:t>
      </w:r>
      <w:r w:rsidR="00010617" w:rsidRPr="005854D5">
        <w:rPr>
          <w:rFonts w:asciiTheme="minorHAnsi" w:hAnsiTheme="minorHAnsi" w:cstheme="minorHAnsi"/>
          <w:color w:val="000000"/>
          <w:sz w:val="24"/>
          <w:szCs w:val="24"/>
        </w:rPr>
        <w:t>Trabalho etc.</w:t>
      </w:r>
      <w:r w:rsidRPr="005854D5">
        <w:rPr>
          <w:rFonts w:asciiTheme="minorHAnsi" w:hAnsiTheme="minorHAnsi" w:cstheme="minorHAnsi"/>
          <w:color w:val="000000"/>
          <w:sz w:val="24"/>
          <w:szCs w:val="24"/>
        </w:rPr>
        <w:t>);</w:t>
      </w:r>
    </w:p>
    <w:p w14:paraId="4A5BD905" w14:textId="20C5EB5E" w:rsidR="00C201BD" w:rsidRPr="005854D5"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lastRenderedPageBreak/>
        <w:t xml:space="preserve">IV - </w:t>
      </w:r>
      <w:r w:rsidR="005529BE" w:rsidRPr="005854D5">
        <w:rPr>
          <w:rFonts w:asciiTheme="minorHAnsi" w:hAnsiTheme="minorHAnsi" w:cstheme="minorHAnsi"/>
          <w:color w:val="000000"/>
          <w:sz w:val="24"/>
          <w:szCs w:val="24"/>
        </w:rPr>
        <w:t>Certidão</w:t>
      </w:r>
      <w:r w:rsidRPr="005854D5">
        <w:rPr>
          <w:rFonts w:asciiTheme="minorHAnsi" w:hAnsiTheme="minorHAnsi" w:cstheme="minorHAnsi"/>
          <w:color w:val="000000"/>
          <w:sz w:val="24"/>
          <w:szCs w:val="24"/>
        </w:rPr>
        <w:t xml:space="preserve"> negativa de </w:t>
      </w:r>
      <w:r w:rsidR="005529BE" w:rsidRPr="005854D5">
        <w:rPr>
          <w:rFonts w:asciiTheme="minorHAnsi" w:hAnsiTheme="minorHAnsi" w:cstheme="minorHAnsi"/>
          <w:color w:val="000000"/>
          <w:sz w:val="24"/>
          <w:szCs w:val="24"/>
        </w:rPr>
        <w:t>falência</w:t>
      </w:r>
      <w:r w:rsidRPr="005854D5">
        <w:rPr>
          <w:rFonts w:asciiTheme="minorHAnsi" w:hAnsiTheme="minorHAnsi" w:cstheme="minorHAnsi"/>
          <w:color w:val="000000"/>
          <w:sz w:val="24"/>
          <w:szCs w:val="24"/>
        </w:rPr>
        <w:t xml:space="preserve"> e </w:t>
      </w:r>
      <w:r w:rsidR="005529BE" w:rsidRPr="005854D5">
        <w:rPr>
          <w:rFonts w:asciiTheme="minorHAnsi" w:hAnsiTheme="minorHAnsi" w:cstheme="minorHAnsi"/>
          <w:color w:val="000000"/>
          <w:sz w:val="24"/>
          <w:szCs w:val="24"/>
        </w:rPr>
        <w:t>recuperação</w:t>
      </w:r>
      <w:r w:rsidRPr="005854D5">
        <w:rPr>
          <w:rFonts w:asciiTheme="minorHAnsi" w:hAnsiTheme="minorHAnsi" w:cstheme="minorHAnsi"/>
          <w:color w:val="000000"/>
          <w:sz w:val="24"/>
          <w:szCs w:val="24"/>
        </w:rPr>
        <w:t xml:space="preserve"> judicial, expedida pelo Tribunal de </w:t>
      </w:r>
      <w:r w:rsidR="005529BE" w:rsidRPr="005854D5">
        <w:rPr>
          <w:rFonts w:asciiTheme="minorHAnsi" w:hAnsiTheme="minorHAnsi" w:cstheme="minorHAnsi"/>
          <w:color w:val="000000"/>
          <w:sz w:val="24"/>
          <w:szCs w:val="24"/>
        </w:rPr>
        <w:t>Justiça</w:t>
      </w:r>
      <w:r w:rsidRPr="005854D5">
        <w:rPr>
          <w:rFonts w:asciiTheme="minorHAnsi" w:hAnsiTheme="minorHAnsi" w:cstheme="minorHAnsi"/>
          <w:color w:val="000000"/>
          <w:sz w:val="24"/>
          <w:szCs w:val="24"/>
        </w:rPr>
        <w:t xml:space="preserve"> estadual, nos casos de pessoas </w:t>
      </w:r>
      <w:r w:rsidR="005529BE" w:rsidRPr="005854D5">
        <w:rPr>
          <w:rFonts w:asciiTheme="minorHAnsi" w:hAnsiTheme="minorHAnsi" w:cstheme="minorHAnsi"/>
          <w:color w:val="000000"/>
          <w:sz w:val="24"/>
          <w:szCs w:val="24"/>
        </w:rPr>
        <w:t>jurídicas</w:t>
      </w:r>
      <w:r w:rsidRPr="005854D5">
        <w:rPr>
          <w:rFonts w:asciiTheme="minorHAnsi" w:hAnsiTheme="minorHAnsi" w:cstheme="minorHAnsi"/>
          <w:color w:val="000000"/>
          <w:sz w:val="24"/>
          <w:szCs w:val="24"/>
        </w:rPr>
        <w:t xml:space="preserve"> com fins lucrativos;</w:t>
      </w:r>
    </w:p>
    <w:p w14:paraId="40A16C09" w14:textId="1CCA612D" w:rsidR="00C201BD" w:rsidRPr="005854D5" w:rsidRDefault="00FB6682" w:rsidP="005529BE">
      <w:pPr>
        <w:pBdr>
          <w:top w:val="nil"/>
          <w:left w:val="nil"/>
          <w:bottom w:val="nil"/>
          <w:right w:val="nil"/>
          <w:between w:val="nil"/>
        </w:pBdr>
        <w:spacing w:before="120" w:after="120" w:line="240" w:lineRule="auto"/>
        <w:ind w:right="120"/>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V - </w:t>
      </w:r>
      <w:r w:rsidR="005529BE" w:rsidRPr="005854D5">
        <w:rPr>
          <w:rFonts w:asciiTheme="minorHAnsi" w:hAnsiTheme="minorHAnsi" w:cstheme="minorHAnsi"/>
          <w:color w:val="000000"/>
          <w:sz w:val="24"/>
          <w:szCs w:val="24"/>
        </w:rPr>
        <w:t>Certidão</w:t>
      </w:r>
      <w:r w:rsidRPr="005854D5">
        <w:rPr>
          <w:rFonts w:asciiTheme="minorHAnsi" w:hAnsiTheme="minorHAnsi" w:cstheme="minorHAnsi"/>
          <w:color w:val="000000"/>
          <w:sz w:val="24"/>
          <w:szCs w:val="24"/>
        </w:rPr>
        <w:t xml:space="preserve"> negativa de </w:t>
      </w:r>
      <w:r w:rsidR="005529BE" w:rsidRPr="005854D5">
        <w:rPr>
          <w:rFonts w:asciiTheme="minorHAnsi" w:hAnsiTheme="minorHAnsi" w:cstheme="minorHAnsi"/>
          <w:color w:val="000000"/>
          <w:sz w:val="24"/>
          <w:szCs w:val="24"/>
        </w:rPr>
        <w:t>débitos</w:t>
      </w:r>
      <w:r w:rsidRPr="005854D5">
        <w:rPr>
          <w:rFonts w:asciiTheme="minorHAnsi" w:hAnsiTheme="minorHAnsi" w:cstheme="minorHAnsi"/>
          <w:color w:val="000000"/>
          <w:sz w:val="24"/>
          <w:szCs w:val="24"/>
        </w:rPr>
        <w:t xml:space="preserve"> relativos a </w:t>
      </w:r>
      <w:r w:rsidR="005529BE" w:rsidRPr="005854D5">
        <w:rPr>
          <w:rFonts w:asciiTheme="minorHAnsi" w:hAnsiTheme="minorHAnsi" w:cstheme="minorHAnsi"/>
          <w:color w:val="000000"/>
          <w:sz w:val="24"/>
          <w:szCs w:val="24"/>
        </w:rPr>
        <w:t>Créditos</w:t>
      </w:r>
      <w:r w:rsidRPr="005854D5">
        <w:rPr>
          <w:rFonts w:asciiTheme="minorHAnsi" w:hAnsiTheme="minorHAnsi" w:cstheme="minorHAnsi"/>
          <w:color w:val="000000"/>
          <w:sz w:val="24"/>
          <w:szCs w:val="24"/>
        </w:rPr>
        <w:t xml:space="preserve"> </w:t>
      </w:r>
      <w:r w:rsidR="005529BE" w:rsidRPr="005854D5">
        <w:rPr>
          <w:rFonts w:asciiTheme="minorHAnsi" w:hAnsiTheme="minorHAnsi" w:cstheme="minorHAnsi"/>
          <w:color w:val="000000"/>
          <w:sz w:val="24"/>
          <w:szCs w:val="24"/>
        </w:rPr>
        <w:t>Tributários</w:t>
      </w:r>
      <w:r w:rsidRPr="005854D5">
        <w:rPr>
          <w:rFonts w:asciiTheme="minorHAnsi" w:hAnsiTheme="minorHAnsi" w:cstheme="minorHAnsi"/>
          <w:color w:val="000000"/>
          <w:sz w:val="24"/>
          <w:szCs w:val="24"/>
        </w:rPr>
        <w:t xml:space="preserve"> Federais e à </w:t>
      </w:r>
      <w:r w:rsidR="005529BE" w:rsidRPr="005854D5">
        <w:rPr>
          <w:rFonts w:asciiTheme="minorHAnsi" w:hAnsiTheme="minorHAnsi" w:cstheme="minorHAnsi"/>
          <w:color w:val="000000"/>
          <w:sz w:val="24"/>
          <w:szCs w:val="24"/>
        </w:rPr>
        <w:t>Dívida</w:t>
      </w:r>
      <w:r w:rsidRPr="005854D5">
        <w:rPr>
          <w:rFonts w:asciiTheme="minorHAnsi" w:hAnsiTheme="minorHAnsi" w:cstheme="minorHAnsi"/>
          <w:color w:val="000000"/>
          <w:sz w:val="24"/>
          <w:szCs w:val="24"/>
        </w:rPr>
        <w:t xml:space="preserve"> Ativa da </w:t>
      </w:r>
      <w:r w:rsidR="005529BE" w:rsidRPr="005854D5">
        <w:rPr>
          <w:rFonts w:asciiTheme="minorHAnsi" w:hAnsiTheme="minorHAnsi" w:cstheme="minorHAnsi"/>
          <w:color w:val="000000"/>
          <w:sz w:val="24"/>
          <w:szCs w:val="24"/>
        </w:rPr>
        <w:t>União</w:t>
      </w:r>
      <w:r w:rsidRPr="005854D5">
        <w:rPr>
          <w:rFonts w:asciiTheme="minorHAnsi" w:hAnsiTheme="minorHAnsi" w:cstheme="minorHAnsi"/>
          <w:color w:val="000000"/>
          <w:sz w:val="24"/>
          <w:szCs w:val="24"/>
        </w:rPr>
        <w:t>;</w:t>
      </w:r>
      <w:r w:rsidRPr="005854D5">
        <w:rPr>
          <w:rFonts w:asciiTheme="minorHAnsi" w:hAnsiTheme="minorHAnsi" w:cstheme="minorHAnsi"/>
          <w:color w:val="000000"/>
          <w:sz w:val="24"/>
          <w:szCs w:val="24"/>
        </w:rPr>
        <w:br/>
        <w:t xml:space="preserve">VI - certidões negativas de </w:t>
      </w:r>
      <w:r w:rsidR="005529BE" w:rsidRPr="005854D5">
        <w:rPr>
          <w:rFonts w:asciiTheme="minorHAnsi" w:hAnsiTheme="minorHAnsi" w:cstheme="minorHAnsi"/>
          <w:color w:val="000000"/>
          <w:sz w:val="24"/>
          <w:szCs w:val="24"/>
        </w:rPr>
        <w:t>débitos</w:t>
      </w:r>
      <w:r w:rsidRPr="005854D5">
        <w:rPr>
          <w:rFonts w:asciiTheme="minorHAnsi" w:hAnsiTheme="minorHAnsi" w:cstheme="minorHAnsi"/>
          <w:color w:val="000000"/>
          <w:sz w:val="24"/>
          <w:szCs w:val="24"/>
        </w:rPr>
        <w:t xml:space="preserve"> estaduais e municipais, expedidas pel</w:t>
      </w:r>
      <w:r w:rsidR="002D5586">
        <w:rPr>
          <w:rFonts w:asciiTheme="minorHAnsi" w:hAnsiTheme="minorHAnsi" w:cstheme="minorHAnsi"/>
          <w:color w:val="000000"/>
          <w:sz w:val="24"/>
          <w:szCs w:val="24"/>
        </w:rPr>
        <w:t xml:space="preserve">o </w:t>
      </w:r>
      <w:r w:rsidR="006D30D7">
        <w:rPr>
          <w:rFonts w:asciiTheme="minorHAnsi" w:hAnsiTheme="minorHAnsi" w:cstheme="minorHAnsi"/>
          <w:color w:val="000000"/>
          <w:sz w:val="24"/>
          <w:szCs w:val="24"/>
        </w:rPr>
        <w:t>Município</w:t>
      </w:r>
      <w:r w:rsidR="002D5586">
        <w:rPr>
          <w:rFonts w:asciiTheme="minorHAnsi" w:hAnsiTheme="minorHAnsi" w:cstheme="minorHAnsi"/>
          <w:color w:val="000000"/>
          <w:sz w:val="24"/>
          <w:szCs w:val="24"/>
        </w:rPr>
        <w:t xml:space="preserve"> de Piên/PR</w:t>
      </w:r>
    </w:p>
    <w:p w14:paraId="0BBA593C" w14:textId="382F3EB2" w:rsidR="00C201BD" w:rsidRPr="005854D5"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VII - certificado de regularidade do Fundo de Garantia do Tempo de </w:t>
      </w:r>
      <w:r w:rsidR="006D30D7" w:rsidRPr="005854D5">
        <w:rPr>
          <w:rFonts w:asciiTheme="minorHAnsi" w:hAnsiTheme="minorHAnsi" w:cstheme="minorHAnsi"/>
          <w:color w:val="000000"/>
          <w:sz w:val="24"/>
          <w:szCs w:val="24"/>
        </w:rPr>
        <w:t>Serviço</w:t>
      </w:r>
      <w:r w:rsidRPr="005854D5">
        <w:rPr>
          <w:rFonts w:asciiTheme="minorHAnsi" w:hAnsiTheme="minorHAnsi" w:cstheme="minorHAnsi"/>
          <w:color w:val="000000"/>
          <w:sz w:val="24"/>
          <w:szCs w:val="24"/>
        </w:rPr>
        <w:t xml:space="preserve"> - CRF/FGTS;</w:t>
      </w:r>
    </w:p>
    <w:p w14:paraId="06FDFC9C" w14:textId="79822DD2" w:rsidR="00C201BD" w:rsidRPr="005854D5"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VIII - </w:t>
      </w:r>
      <w:r w:rsidR="006D30D7" w:rsidRPr="005854D5">
        <w:rPr>
          <w:rFonts w:asciiTheme="minorHAnsi" w:hAnsiTheme="minorHAnsi" w:cstheme="minorHAnsi"/>
          <w:color w:val="000000"/>
          <w:sz w:val="24"/>
          <w:szCs w:val="24"/>
        </w:rPr>
        <w:t>certidão</w:t>
      </w:r>
      <w:r w:rsidRPr="005854D5">
        <w:rPr>
          <w:rFonts w:asciiTheme="minorHAnsi" w:hAnsiTheme="minorHAnsi" w:cstheme="minorHAnsi"/>
          <w:color w:val="000000"/>
          <w:sz w:val="24"/>
          <w:szCs w:val="24"/>
        </w:rPr>
        <w:t xml:space="preserve"> negativa de </w:t>
      </w:r>
      <w:r w:rsidR="006D30D7" w:rsidRPr="005854D5">
        <w:rPr>
          <w:rFonts w:asciiTheme="minorHAnsi" w:hAnsiTheme="minorHAnsi" w:cstheme="minorHAnsi"/>
          <w:color w:val="000000"/>
          <w:sz w:val="24"/>
          <w:szCs w:val="24"/>
        </w:rPr>
        <w:t>débitos</w:t>
      </w:r>
      <w:r w:rsidRPr="005854D5">
        <w:rPr>
          <w:rFonts w:asciiTheme="minorHAnsi" w:hAnsiTheme="minorHAnsi" w:cstheme="minorHAnsi"/>
          <w:color w:val="000000"/>
          <w:sz w:val="24"/>
          <w:szCs w:val="24"/>
        </w:rPr>
        <w:t xml:space="preserve"> trabalhistas - CNDT, emitida no site do Tribunal Superior do Trabalho; </w:t>
      </w:r>
    </w:p>
    <w:p w14:paraId="58D0ADC9" w14:textId="77777777" w:rsidR="00C201BD" w:rsidRPr="005854D5" w:rsidRDefault="00C201BD">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p>
    <w:p w14:paraId="58A7CBF0" w14:textId="2AEE5729" w:rsidR="00C201BD" w:rsidRPr="005854D5"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color w:val="000000"/>
          <w:sz w:val="24"/>
          <w:szCs w:val="24"/>
        </w:rPr>
        <w:t xml:space="preserve">Se o agente cultural for </w:t>
      </w:r>
      <w:r w:rsidRPr="005854D5">
        <w:rPr>
          <w:rFonts w:asciiTheme="minorHAnsi" w:hAnsiTheme="minorHAnsi" w:cstheme="minorHAnsi"/>
          <w:b/>
          <w:color w:val="000000"/>
          <w:sz w:val="24"/>
          <w:szCs w:val="24"/>
        </w:rPr>
        <w:t xml:space="preserve">grupo ou coletivo </w:t>
      </w:r>
      <w:r w:rsidR="006D30D7">
        <w:rPr>
          <w:rFonts w:asciiTheme="minorHAnsi" w:hAnsiTheme="minorHAnsi" w:cstheme="minorHAnsi"/>
          <w:b/>
          <w:color w:val="000000"/>
          <w:sz w:val="24"/>
          <w:szCs w:val="24"/>
        </w:rPr>
        <w:t>co</w:t>
      </w:r>
      <w:r w:rsidRPr="005854D5">
        <w:rPr>
          <w:rFonts w:asciiTheme="minorHAnsi" w:hAnsiTheme="minorHAnsi" w:cstheme="minorHAnsi"/>
          <w:b/>
          <w:color w:val="000000"/>
          <w:sz w:val="24"/>
          <w:szCs w:val="24"/>
        </w:rPr>
        <w:t>m personalidade jurídica (</w:t>
      </w:r>
      <w:r w:rsidR="00140C88">
        <w:rPr>
          <w:rFonts w:asciiTheme="minorHAnsi" w:hAnsiTheme="minorHAnsi" w:cstheme="minorHAnsi"/>
          <w:b/>
          <w:color w:val="000000"/>
          <w:sz w:val="24"/>
          <w:szCs w:val="24"/>
        </w:rPr>
        <w:t>com</w:t>
      </w:r>
      <w:r w:rsidRPr="005854D5">
        <w:rPr>
          <w:rFonts w:asciiTheme="minorHAnsi" w:hAnsiTheme="minorHAnsi" w:cstheme="minorHAnsi"/>
          <w:b/>
          <w:color w:val="000000"/>
          <w:sz w:val="24"/>
          <w:szCs w:val="24"/>
        </w:rPr>
        <w:t xml:space="preserve"> CNPJ):</w:t>
      </w:r>
    </w:p>
    <w:p w14:paraId="3847A0D0" w14:textId="32224321" w:rsidR="00C201BD" w:rsidRPr="005854D5"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I – </w:t>
      </w:r>
      <w:r w:rsidR="00140C88" w:rsidRPr="005854D5">
        <w:rPr>
          <w:rFonts w:asciiTheme="minorHAnsi" w:hAnsiTheme="minorHAnsi" w:cstheme="minorHAnsi"/>
          <w:color w:val="000000"/>
          <w:sz w:val="24"/>
          <w:szCs w:val="24"/>
        </w:rPr>
        <w:t>Documento</w:t>
      </w:r>
      <w:r w:rsidRPr="005854D5">
        <w:rPr>
          <w:rFonts w:asciiTheme="minorHAnsi" w:hAnsiTheme="minorHAnsi" w:cstheme="minorHAnsi"/>
          <w:color w:val="000000"/>
          <w:sz w:val="24"/>
          <w:szCs w:val="24"/>
        </w:rPr>
        <w:t xml:space="preserve"> pessoa</w:t>
      </w:r>
      <w:r w:rsidR="005854D5">
        <w:rPr>
          <w:rFonts w:asciiTheme="minorHAnsi" w:hAnsiTheme="minorHAnsi" w:cstheme="minorHAnsi"/>
          <w:color w:val="000000"/>
          <w:sz w:val="24"/>
          <w:szCs w:val="24"/>
        </w:rPr>
        <w:t>l</w:t>
      </w:r>
      <w:r w:rsidRPr="005854D5">
        <w:rPr>
          <w:rFonts w:asciiTheme="minorHAnsi" w:hAnsiTheme="minorHAnsi" w:cstheme="minorHAnsi"/>
          <w:color w:val="000000"/>
          <w:sz w:val="24"/>
          <w:szCs w:val="24"/>
        </w:rPr>
        <w:t xml:space="preserve"> do agente cultural que contenha RG e CPF (Ex.: Carteira de Identidade, Carteira Nacional de Habilitação – CNH, Carteira de </w:t>
      </w:r>
      <w:r w:rsidR="00140C88" w:rsidRPr="005854D5">
        <w:rPr>
          <w:rFonts w:asciiTheme="minorHAnsi" w:hAnsiTheme="minorHAnsi" w:cstheme="minorHAnsi"/>
          <w:color w:val="000000"/>
          <w:sz w:val="24"/>
          <w:szCs w:val="24"/>
        </w:rPr>
        <w:t>Trabalho etc.</w:t>
      </w:r>
      <w:r w:rsidRPr="005854D5">
        <w:rPr>
          <w:rFonts w:asciiTheme="minorHAnsi" w:hAnsiTheme="minorHAnsi" w:cstheme="minorHAnsi"/>
          <w:color w:val="000000"/>
          <w:sz w:val="24"/>
          <w:szCs w:val="24"/>
        </w:rPr>
        <w:t>);</w:t>
      </w:r>
    </w:p>
    <w:p w14:paraId="2EF1113F" w14:textId="1D06433A" w:rsidR="00C201BD" w:rsidRPr="005854D5" w:rsidRDefault="00FB6682" w:rsidP="00140C88">
      <w:pPr>
        <w:pBdr>
          <w:top w:val="nil"/>
          <w:left w:val="nil"/>
          <w:bottom w:val="nil"/>
          <w:right w:val="nil"/>
          <w:between w:val="nil"/>
        </w:pBdr>
        <w:spacing w:before="120" w:after="120" w:line="276" w:lineRule="auto"/>
        <w:ind w:right="120"/>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II - </w:t>
      </w:r>
      <w:r w:rsidR="009C532B" w:rsidRPr="005854D5">
        <w:rPr>
          <w:rFonts w:asciiTheme="minorHAnsi" w:hAnsiTheme="minorHAnsi" w:cstheme="minorHAnsi"/>
          <w:color w:val="000000"/>
          <w:sz w:val="24"/>
          <w:szCs w:val="24"/>
        </w:rPr>
        <w:t>Certidão</w:t>
      </w:r>
      <w:r w:rsidRPr="005854D5">
        <w:rPr>
          <w:rFonts w:asciiTheme="minorHAnsi" w:hAnsiTheme="minorHAnsi" w:cstheme="minorHAnsi"/>
          <w:color w:val="000000"/>
          <w:sz w:val="24"/>
          <w:szCs w:val="24"/>
        </w:rPr>
        <w:t xml:space="preserve"> negativa de </w:t>
      </w:r>
      <w:r w:rsidR="00140C88" w:rsidRPr="005854D5">
        <w:rPr>
          <w:rFonts w:asciiTheme="minorHAnsi" w:hAnsiTheme="minorHAnsi" w:cstheme="minorHAnsi"/>
          <w:color w:val="000000"/>
          <w:sz w:val="24"/>
          <w:szCs w:val="24"/>
        </w:rPr>
        <w:t>débitos</w:t>
      </w:r>
      <w:r w:rsidRPr="005854D5">
        <w:rPr>
          <w:rFonts w:asciiTheme="minorHAnsi" w:hAnsiTheme="minorHAnsi" w:cstheme="minorHAnsi"/>
          <w:color w:val="000000"/>
          <w:sz w:val="24"/>
          <w:szCs w:val="24"/>
        </w:rPr>
        <w:t xml:space="preserve"> relativos a </w:t>
      </w:r>
      <w:r w:rsidR="00140C88" w:rsidRPr="005854D5">
        <w:rPr>
          <w:rFonts w:asciiTheme="minorHAnsi" w:hAnsiTheme="minorHAnsi" w:cstheme="minorHAnsi"/>
          <w:color w:val="000000"/>
          <w:sz w:val="24"/>
          <w:szCs w:val="24"/>
        </w:rPr>
        <w:t>créditos</w:t>
      </w:r>
      <w:r w:rsidRPr="005854D5">
        <w:rPr>
          <w:rFonts w:asciiTheme="minorHAnsi" w:hAnsiTheme="minorHAnsi" w:cstheme="minorHAnsi"/>
          <w:color w:val="000000"/>
          <w:sz w:val="24"/>
          <w:szCs w:val="24"/>
        </w:rPr>
        <w:t xml:space="preserve"> </w:t>
      </w:r>
      <w:r w:rsidR="00140C88" w:rsidRPr="005854D5">
        <w:rPr>
          <w:rFonts w:asciiTheme="minorHAnsi" w:hAnsiTheme="minorHAnsi" w:cstheme="minorHAnsi"/>
          <w:color w:val="000000"/>
          <w:sz w:val="24"/>
          <w:szCs w:val="24"/>
        </w:rPr>
        <w:t>tributários</w:t>
      </w:r>
      <w:r w:rsidRPr="005854D5">
        <w:rPr>
          <w:rFonts w:asciiTheme="minorHAnsi" w:hAnsiTheme="minorHAnsi" w:cstheme="minorHAnsi"/>
          <w:color w:val="000000"/>
          <w:sz w:val="24"/>
          <w:szCs w:val="24"/>
        </w:rPr>
        <w:t xml:space="preserve"> federais e Dívida Ativa da </w:t>
      </w:r>
      <w:r w:rsidR="00140C88" w:rsidRPr="005854D5">
        <w:rPr>
          <w:rFonts w:asciiTheme="minorHAnsi" w:hAnsiTheme="minorHAnsi" w:cstheme="minorHAnsi"/>
          <w:color w:val="000000"/>
          <w:sz w:val="24"/>
          <w:szCs w:val="24"/>
        </w:rPr>
        <w:t>União</w:t>
      </w:r>
      <w:r w:rsidRPr="005854D5">
        <w:rPr>
          <w:rFonts w:asciiTheme="minorHAnsi" w:hAnsiTheme="minorHAnsi" w:cstheme="minorHAnsi"/>
          <w:color w:val="000000"/>
          <w:sz w:val="24"/>
          <w:szCs w:val="24"/>
        </w:rPr>
        <w:t xml:space="preserve"> em nome do representante do grupo;</w:t>
      </w:r>
      <w:r w:rsidRPr="005854D5">
        <w:rPr>
          <w:rFonts w:asciiTheme="minorHAnsi" w:hAnsiTheme="minorHAnsi" w:cstheme="minorHAnsi"/>
          <w:color w:val="000000"/>
          <w:sz w:val="24"/>
          <w:szCs w:val="24"/>
        </w:rPr>
        <w:br/>
        <w:t xml:space="preserve">II - certidões negativas de </w:t>
      </w:r>
      <w:r w:rsidR="00140C88" w:rsidRPr="005854D5">
        <w:rPr>
          <w:rFonts w:asciiTheme="minorHAnsi" w:hAnsiTheme="minorHAnsi" w:cstheme="minorHAnsi"/>
          <w:color w:val="000000"/>
          <w:sz w:val="24"/>
          <w:szCs w:val="24"/>
        </w:rPr>
        <w:t>débitos</w:t>
      </w:r>
      <w:r w:rsidRPr="005854D5">
        <w:rPr>
          <w:rFonts w:asciiTheme="minorHAnsi" w:hAnsiTheme="minorHAnsi" w:cstheme="minorHAnsi"/>
          <w:color w:val="000000"/>
          <w:sz w:val="24"/>
          <w:szCs w:val="24"/>
        </w:rPr>
        <w:t xml:space="preserve"> relativas </w:t>
      </w:r>
      <w:r w:rsidR="009C532B" w:rsidRPr="005854D5">
        <w:rPr>
          <w:rFonts w:asciiTheme="minorHAnsi" w:hAnsiTheme="minorHAnsi" w:cstheme="minorHAnsi"/>
          <w:color w:val="000000"/>
          <w:sz w:val="24"/>
          <w:szCs w:val="24"/>
        </w:rPr>
        <w:t>aos créditos tributários</w:t>
      </w:r>
      <w:r w:rsidRPr="005854D5">
        <w:rPr>
          <w:rFonts w:asciiTheme="minorHAnsi" w:hAnsiTheme="minorHAnsi" w:cstheme="minorHAnsi"/>
          <w:color w:val="000000"/>
          <w:sz w:val="24"/>
          <w:szCs w:val="24"/>
        </w:rPr>
        <w:t xml:space="preserve"> estaduais e municipais, expedidas pel</w:t>
      </w:r>
      <w:r w:rsidR="002D5586">
        <w:rPr>
          <w:rFonts w:asciiTheme="minorHAnsi" w:hAnsiTheme="minorHAnsi" w:cstheme="minorHAnsi"/>
          <w:color w:val="000000"/>
          <w:sz w:val="24"/>
          <w:szCs w:val="24"/>
        </w:rPr>
        <w:t>o Município de Piên/PR</w:t>
      </w:r>
      <w:r w:rsidRPr="005854D5">
        <w:rPr>
          <w:rFonts w:asciiTheme="minorHAnsi" w:hAnsiTheme="minorHAnsi" w:cstheme="minorHAnsi"/>
          <w:color w:val="FF0000"/>
          <w:sz w:val="24"/>
          <w:szCs w:val="24"/>
        </w:rPr>
        <w:t xml:space="preserve"> </w:t>
      </w:r>
      <w:r w:rsidRPr="005854D5">
        <w:rPr>
          <w:rFonts w:asciiTheme="minorHAnsi" w:hAnsiTheme="minorHAnsi" w:cstheme="minorHAnsi"/>
          <w:color w:val="000000"/>
          <w:sz w:val="24"/>
          <w:szCs w:val="24"/>
        </w:rPr>
        <w:t>em nome do representante do grupo</w:t>
      </w:r>
    </w:p>
    <w:p w14:paraId="712F74E0" w14:textId="069690AF" w:rsidR="00C201BD" w:rsidRPr="005854D5"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IV - </w:t>
      </w:r>
      <w:r w:rsidR="009C532B" w:rsidRPr="005854D5">
        <w:rPr>
          <w:rFonts w:asciiTheme="minorHAnsi" w:hAnsiTheme="minorHAnsi" w:cstheme="minorHAnsi"/>
          <w:color w:val="000000"/>
          <w:sz w:val="24"/>
          <w:szCs w:val="24"/>
        </w:rPr>
        <w:t>Certidão</w:t>
      </w:r>
      <w:r w:rsidRPr="005854D5">
        <w:rPr>
          <w:rFonts w:asciiTheme="minorHAnsi" w:hAnsiTheme="minorHAnsi" w:cstheme="minorHAnsi"/>
          <w:color w:val="000000"/>
          <w:sz w:val="24"/>
          <w:szCs w:val="24"/>
        </w:rPr>
        <w:t xml:space="preserve"> negativa de </w:t>
      </w:r>
      <w:r w:rsidR="009C532B" w:rsidRPr="005854D5">
        <w:rPr>
          <w:rFonts w:asciiTheme="minorHAnsi" w:hAnsiTheme="minorHAnsi" w:cstheme="minorHAnsi"/>
          <w:color w:val="000000"/>
          <w:sz w:val="24"/>
          <w:szCs w:val="24"/>
        </w:rPr>
        <w:t>débitos</w:t>
      </w:r>
      <w:r w:rsidRPr="005854D5">
        <w:rPr>
          <w:rFonts w:asciiTheme="minorHAnsi" w:hAnsiTheme="minorHAnsi" w:cstheme="minorHAnsi"/>
          <w:color w:val="000000"/>
          <w:sz w:val="24"/>
          <w:szCs w:val="24"/>
        </w:rPr>
        <w:t xml:space="preserve"> trabalhistas - CNDT, emitida no site do Tribunal Superior do Trabalho em nome do representante do grupo; </w:t>
      </w:r>
    </w:p>
    <w:p w14:paraId="44A3B128" w14:textId="03247631" w:rsidR="00C201BD" w:rsidRPr="005854D5"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V - </w:t>
      </w:r>
      <w:r w:rsidR="009C532B" w:rsidRPr="005854D5">
        <w:rPr>
          <w:rFonts w:asciiTheme="minorHAnsi" w:hAnsiTheme="minorHAnsi" w:cstheme="minorHAnsi"/>
          <w:color w:val="000000"/>
          <w:sz w:val="24"/>
          <w:szCs w:val="24"/>
        </w:rPr>
        <w:t>Comprovante</w:t>
      </w:r>
      <w:r w:rsidRPr="005854D5">
        <w:rPr>
          <w:rFonts w:asciiTheme="minorHAnsi" w:hAnsiTheme="minorHAnsi" w:cstheme="minorHAnsi"/>
          <w:color w:val="000000"/>
          <w:sz w:val="24"/>
          <w:szCs w:val="24"/>
        </w:rPr>
        <w:t xml:space="preserve"> de residência, por meio da apresentação de contas relativas à residência ou de declaração assinada pelo agente cultural, em nome do representante do grupo.</w:t>
      </w:r>
    </w:p>
    <w:p w14:paraId="56D02811" w14:textId="77777777" w:rsidR="00C201BD" w:rsidRPr="005854D5" w:rsidRDefault="00C201BD"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p>
    <w:p w14:paraId="714A538A" w14:textId="27A63EDE" w:rsidR="00C201BD" w:rsidRPr="005854D5"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bookmarkStart w:id="1" w:name="_Hlk167720092"/>
      <w:r w:rsidRPr="005854D5">
        <w:rPr>
          <w:rFonts w:asciiTheme="minorHAnsi" w:hAnsiTheme="minorHAnsi" w:cstheme="minorHAnsi"/>
          <w:color w:val="000000"/>
          <w:sz w:val="24"/>
          <w:szCs w:val="24"/>
        </w:rPr>
        <w:t xml:space="preserve">As </w:t>
      </w:r>
      <w:r w:rsidR="002C3FBE" w:rsidRPr="005854D5">
        <w:rPr>
          <w:rFonts w:asciiTheme="minorHAnsi" w:hAnsiTheme="minorHAnsi" w:cstheme="minorHAnsi"/>
          <w:color w:val="000000"/>
          <w:sz w:val="24"/>
          <w:szCs w:val="24"/>
        </w:rPr>
        <w:t>certidões</w:t>
      </w:r>
      <w:r w:rsidRPr="005854D5">
        <w:rPr>
          <w:rFonts w:asciiTheme="minorHAnsi" w:hAnsiTheme="minorHAnsi" w:cstheme="minorHAnsi"/>
          <w:color w:val="000000"/>
          <w:sz w:val="24"/>
          <w:szCs w:val="24"/>
        </w:rPr>
        <w:t xml:space="preserve"> positivas com efeito de negativas </w:t>
      </w:r>
      <w:r w:rsidR="002C3FBE" w:rsidRPr="005854D5">
        <w:rPr>
          <w:rFonts w:asciiTheme="minorHAnsi" w:hAnsiTheme="minorHAnsi" w:cstheme="minorHAnsi"/>
          <w:color w:val="000000"/>
          <w:sz w:val="24"/>
          <w:szCs w:val="24"/>
        </w:rPr>
        <w:t>servirão</w:t>
      </w:r>
      <w:r w:rsidRPr="005854D5">
        <w:rPr>
          <w:rFonts w:asciiTheme="minorHAnsi" w:hAnsiTheme="minorHAnsi" w:cstheme="minorHAnsi"/>
          <w:color w:val="000000"/>
          <w:sz w:val="24"/>
          <w:szCs w:val="24"/>
        </w:rPr>
        <w:t xml:space="preserve"> como </w:t>
      </w:r>
      <w:r w:rsidR="002C3FBE" w:rsidRPr="005854D5">
        <w:rPr>
          <w:rFonts w:asciiTheme="minorHAnsi" w:hAnsiTheme="minorHAnsi" w:cstheme="minorHAnsi"/>
          <w:color w:val="000000"/>
          <w:sz w:val="24"/>
          <w:szCs w:val="24"/>
        </w:rPr>
        <w:t>certidões</w:t>
      </w:r>
      <w:r w:rsidRPr="005854D5">
        <w:rPr>
          <w:rFonts w:asciiTheme="minorHAnsi" w:hAnsiTheme="minorHAnsi" w:cstheme="minorHAnsi"/>
          <w:color w:val="000000"/>
          <w:sz w:val="24"/>
          <w:szCs w:val="24"/>
        </w:rPr>
        <w:t xml:space="preserve"> negativas, desde que </w:t>
      </w:r>
      <w:r w:rsidR="002C3FBE" w:rsidRPr="005854D5">
        <w:rPr>
          <w:rFonts w:asciiTheme="minorHAnsi" w:hAnsiTheme="minorHAnsi" w:cstheme="minorHAnsi"/>
          <w:color w:val="000000"/>
          <w:sz w:val="24"/>
          <w:szCs w:val="24"/>
        </w:rPr>
        <w:t>não</w:t>
      </w:r>
      <w:r w:rsidRPr="005854D5">
        <w:rPr>
          <w:rFonts w:asciiTheme="minorHAnsi" w:hAnsiTheme="minorHAnsi" w:cstheme="minorHAnsi"/>
          <w:color w:val="000000"/>
          <w:sz w:val="24"/>
          <w:szCs w:val="24"/>
        </w:rPr>
        <w:t xml:space="preserve"> haja </w:t>
      </w:r>
      <w:r w:rsidR="002C3FBE" w:rsidRPr="005854D5">
        <w:rPr>
          <w:rFonts w:asciiTheme="minorHAnsi" w:hAnsiTheme="minorHAnsi" w:cstheme="minorHAnsi"/>
          <w:color w:val="000000"/>
          <w:sz w:val="24"/>
          <w:szCs w:val="24"/>
        </w:rPr>
        <w:t>referência</w:t>
      </w:r>
      <w:r w:rsidRPr="005854D5">
        <w:rPr>
          <w:rFonts w:asciiTheme="minorHAnsi" w:hAnsiTheme="minorHAnsi" w:cstheme="minorHAnsi"/>
          <w:color w:val="000000"/>
          <w:sz w:val="24"/>
          <w:szCs w:val="24"/>
        </w:rPr>
        <w:t xml:space="preserve"> expressa de impossibilidade de celebrar instrumentos </w:t>
      </w:r>
      <w:r w:rsidR="002C3FBE" w:rsidRPr="005854D5">
        <w:rPr>
          <w:rFonts w:asciiTheme="minorHAnsi" w:hAnsiTheme="minorHAnsi" w:cstheme="minorHAnsi"/>
          <w:color w:val="000000"/>
          <w:sz w:val="24"/>
          <w:szCs w:val="24"/>
        </w:rPr>
        <w:t>jurídicos</w:t>
      </w:r>
      <w:r w:rsidRPr="005854D5">
        <w:rPr>
          <w:rFonts w:asciiTheme="minorHAnsi" w:hAnsiTheme="minorHAnsi" w:cstheme="minorHAnsi"/>
          <w:color w:val="000000"/>
          <w:sz w:val="24"/>
          <w:szCs w:val="24"/>
        </w:rPr>
        <w:t xml:space="preserve"> com a </w:t>
      </w:r>
      <w:r w:rsidR="002C3FBE" w:rsidRPr="005854D5">
        <w:rPr>
          <w:rFonts w:asciiTheme="minorHAnsi" w:hAnsiTheme="minorHAnsi" w:cstheme="minorHAnsi"/>
          <w:color w:val="000000"/>
          <w:sz w:val="24"/>
          <w:szCs w:val="24"/>
        </w:rPr>
        <w:t>administração</w:t>
      </w:r>
      <w:r w:rsidRPr="005854D5">
        <w:rPr>
          <w:rFonts w:asciiTheme="minorHAnsi" w:hAnsiTheme="minorHAnsi" w:cstheme="minorHAnsi"/>
          <w:color w:val="000000"/>
          <w:sz w:val="24"/>
          <w:szCs w:val="24"/>
        </w:rPr>
        <w:t xml:space="preserve"> </w:t>
      </w:r>
      <w:r w:rsidR="002C3FBE" w:rsidRPr="005854D5">
        <w:rPr>
          <w:rFonts w:asciiTheme="minorHAnsi" w:hAnsiTheme="minorHAnsi" w:cstheme="minorHAnsi"/>
          <w:color w:val="000000"/>
          <w:sz w:val="24"/>
          <w:szCs w:val="24"/>
        </w:rPr>
        <w:t>pública</w:t>
      </w:r>
      <w:r w:rsidRPr="005854D5">
        <w:rPr>
          <w:rFonts w:asciiTheme="minorHAnsi" w:hAnsiTheme="minorHAnsi" w:cstheme="minorHAnsi"/>
          <w:color w:val="000000"/>
          <w:sz w:val="24"/>
          <w:szCs w:val="24"/>
        </w:rPr>
        <w:t>.</w:t>
      </w:r>
    </w:p>
    <w:p w14:paraId="4B73BA96" w14:textId="77777777" w:rsidR="00C201BD" w:rsidRDefault="00FB6682"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t xml:space="preserve">Atenção! </w:t>
      </w:r>
      <w:r w:rsidRPr="005854D5">
        <w:rPr>
          <w:rFonts w:asciiTheme="minorHAnsi" w:hAnsiTheme="minorHAnsi" w:cstheme="minorHAnsi"/>
          <w:color w:val="000000"/>
          <w:sz w:val="24"/>
          <w:szCs w:val="24"/>
        </w:rPr>
        <w:t>Caso o agente cultural esteja em débito com o ente público responsável pela seleção e com a União não será possível o recebimento dos recursos de que trata este Edital.</w:t>
      </w:r>
    </w:p>
    <w:p w14:paraId="6692DECF" w14:textId="175156AB" w:rsidR="00EB67B0" w:rsidRDefault="00EB67B0" w:rsidP="001028D1">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D4613E">
        <w:rPr>
          <w:rFonts w:asciiTheme="minorHAnsi" w:hAnsiTheme="minorHAnsi" w:cstheme="minorHAnsi"/>
          <w:color w:val="000000"/>
          <w:sz w:val="24"/>
          <w:szCs w:val="24"/>
        </w:rPr>
        <w:t xml:space="preserve">Na hipótese de inabilitação </w:t>
      </w:r>
      <w:r>
        <w:rPr>
          <w:rFonts w:asciiTheme="minorHAnsi" w:hAnsiTheme="minorHAnsi" w:cstheme="minorHAnsi"/>
          <w:color w:val="000000"/>
          <w:sz w:val="24"/>
          <w:szCs w:val="24"/>
        </w:rPr>
        <w:t>de alguns contemplados, serão convocados outros agentes culturais para apresentarem os documentos de habilitação, obedecendo a ordem de classificação dos projetos.</w:t>
      </w:r>
    </w:p>
    <w:bookmarkEnd w:id="1"/>
    <w:p w14:paraId="31C9E43C" w14:textId="77777777" w:rsidR="00C201BD" w:rsidRPr="005854D5" w:rsidRDefault="00C201BD">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p>
    <w:p w14:paraId="2945A02C" w14:textId="4612D9B0" w:rsidR="00C201BD" w:rsidRPr="005854D5" w:rsidRDefault="00FB6682" w:rsidP="00CC6149">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Recurso da etapa de habilitação</w:t>
      </w:r>
    </w:p>
    <w:p w14:paraId="6F1E91AC" w14:textId="4CA2E880" w:rsidR="00C201BD" w:rsidRPr="005854D5" w:rsidRDefault="00FB6682" w:rsidP="005F3227">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Contra a decisão da fase de habilitação, caberá recurso destinado </w:t>
      </w:r>
      <w:r w:rsidR="002D5586">
        <w:rPr>
          <w:rFonts w:asciiTheme="minorHAnsi" w:hAnsiTheme="minorHAnsi" w:cstheme="minorHAnsi"/>
          <w:color w:val="000000"/>
          <w:sz w:val="24"/>
          <w:szCs w:val="24"/>
        </w:rPr>
        <w:t>à empresa Nós Consultoria,</w:t>
      </w:r>
      <w:r w:rsidRPr="005854D5">
        <w:rPr>
          <w:rFonts w:asciiTheme="minorHAnsi" w:hAnsiTheme="minorHAnsi" w:cstheme="minorHAnsi"/>
          <w:color w:val="FF0000"/>
          <w:sz w:val="24"/>
          <w:szCs w:val="24"/>
        </w:rPr>
        <w:t xml:space="preserve"> </w:t>
      </w:r>
      <w:r w:rsidRPr="005854D5">
        <w:rPr>
          <w:rFonts w:asciiTheme="minorHAnsi" w:hAnsiTheme="minorHAnsi" w:cstheme="minorHAnsi"/>
          <w:color w:val="000000"/>
          <w:sz w:val="24"/>
          <w:szCs w:val="24"/>
        </w:rPr>
        <w:t xml:space="preserve">que deve ser apresentado </w:t>
      </w:r>
      <w:r w:rsidR="002D5586">
        <w:rPr>
          <w:rFonts w:asciiTheme="minorHAnsi" w:hAnsiTheme="minorHAnsi" w:cstheme="minorHAnsi"/>
          <w:color w:val="000000"/>
          <w:sz w:val="24"/>
          <w:szCs w:val="24"/>
        </w:rPr>
        <w:t>de forma presencial, na respectiva Secretaria,</w:t>
      </w:r>
      <w:r w:rsidRPr="005854D5">
        <w:rPr>
          <w:rFonts w:asciiTheme="minorHAnsi" w:hAnsiTheme="minorHAnsi" w:cstheme="minorHAnsi"/>
          <w:color w:val="000000"/>
          <w:sz w:val="24"/>
          <w:szCs w:val="24"/>
        </w:rPr>
        <w:t xml:space="preserve"> </w:t>
      </w:r>
      <w:r w:rsidRPr="005854D5">
        <w:rPr>
          <w:rFonts w:asciiTheme="minorHAnsi" w:hAnsiTheme="minorHAnsi" w:cstheme="minorHAnsi"/>
          <w:color w:val="000000"/>
          <w:sz w:val="24"/>
          <w:szCs w:val="24"/>
        </w:rPr>
        <w:lastRenderedPageBreak/>
        <w:t xml:space="preserve">no prazo de 3 dias úteis a contar da </w:t>
      </w:r>
      <w:r w:rsidR="007E62DA" w:rsidRPr="005854D5">
        <w:rPr>
          <w:rFonts w:asciiTheme="minorHAnsi" w:hAnsiTheme="minorHAnsi" w:cstheme="minorHAnsi"/>
          <w:color w:val="000000"/>
          <w:sz w:val="24"/>
          <w:szCs w:val="24"/>
        </w:rPr>
        <w:t>publicação</w:t>
      </w:r>
      <w:r w:rsidRPr="005854D5">
        <w:rPr>
          <w:rFonts w:asciiTheme="minorHAnsi" w:hAnsiTheme="minorHAnsi" w:cstheme="minorHAnsi"/>
          <w:color w:val="000000"/>
          <w:sz w:val="24"/>
          <w:szCs w:val="24"/>
        </w:rPr>
        <w:t xml:space="preserve"> do resultado, considerando-se para </w:t>
      </w:r>
      <w:r w:rsidR="007E62DA" w:rsidRPr="005854D5">
        <w:rPr>
          <w:rFonts w:asciiTheme="minorHAnsi" w:hAnsiTheme="minorHAnsi" w:cstheme="minorHAnsi"/>
          <w:color w:val="000000"/>
          <w:sz w:val="24"/>
          <w:szCs w:val="24"/>
        </w:rPr>
        <w:t>início</w:t>
      </w:r>
      <w:r w:rsidRPr="005854D5">
        <w:rPr>
          <w:rFonts w:asciiTheme="minorHAnsi" w:hAnsiTheme="minorHAnsi" w:cstheme="minorHAnsi"/>
          <w:color w:val="000000"/>
          <w:sz w:val="24"/>
          <w:szCs w:val="24"/>
        </w:rPr>
        <w:t xml:space="preserve"> da contagem o primeiro dia </w:t>
      </w:r>
      <w:r w:rsidR="007E62DA" w:rsidRPr="005854D5">
        <w:rPr>
          <w:rFonts w:asciiTheme="minorHAnsi" w:hAnsiTheme="minorHAnsi" w:cstheme="minorHAnsi"/>
          <w:color w:val="000000"/>
          <w:sz w:val="24"/>
          <w:szCs w:val="24"/>
        </w:rPr>
        <w:t>útil</w:t>
      </w:r>
      <w:r w:rsidRPr="005854D5">
        <w:rPr>
          <w:rFonts w:asciiTheme="minorHAnsi" w:hAnsiTheme="minorHAnsi" w:cstheme="minorHAnsi"/>
          <w:color w:val="000000"/>
          <w:sz w:val="24"/>
          <w:szCs w:val="24"/>
        </w:rPr>
        <w:t xml:space="preserve"> posterior à </w:t>
      </w:r>
      <w:r w:rsidR="007E62DA" w:rsidRPr="005854D5">
        <w:rPr>
          <w:rFonts w:asciiTheme="minorHAnsi" w:hAnsiTheme="minorHAnsi" w:cstheme="minorHAnsi"/>
          <w:color w:val="000000"/>
          <w:sz w:val="24"/>
          <w:szCs w:val="24"/>
        </w:rPr>
        <w:t>publicação</w:t>
      </w:r>
      <w:r w:rsidRPr="005854D5">
        <w:rPr>
          <w:rFonts w:asciiTheme="minorHAnsi" w:hAnsiTheme="minorHAnsi" w:cstheme="minorHAnsi"/>
          <w:color w:val="000000"/>
          <w:sz w:val="24"/>
          <w:szCs w:val="24"/>
        </w:rPr>
        <w:t>.</w:t>
      </w:r>
    </w:p>
    <w:p w14:paraId="02C75D96" w14:textId="471B6B22" w:rsidR="00C201BD" w:rsidRPr="005854D5" w:rsidRDefault="00FB6682" w:rsidP="005F3227">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Os recursos apresentados </w:t>
      </w:r>
      <w:r w:rsidR="007E62DA" w:rsidRPr="005854D5">
        <w:rPr>
          <w:rFonts w:asciiTheme="minorHAnsi" w:hAnsiTheme="minorHAnsi" w:cstheme="minorHAnsi"/>
          <w:color w:val="000000"/>
          <w:sz w:val="24"/>
          <w:szCs w:val="24"/>
        </w:rPr>
        <w:t>após</w:t>
      </w:r>
      <w:r w:rsidRPr="005854D5">
        <w:rPr>
          <w:rFonts w:asciiTheme="minorHAnsi" w:hAnsiTheme="minorHAnsi" w:cstheme="minorHAnsi"/>
          <w:color w:val="000000"/>
          <w:sz w:val="24"/>
          <w:szCs w:val="24"/>
        </w:rPr>
        <w:t xml:space="preserve"> o prazo </w:t>
      </w:r>
      <w:r w:rsidR="007E62DA" w:rsidRPr="005854D5">
        <w:rPr>
          <w:rFonts w:asciiTheme="minorHAnsi" w:hAnsiTheme="minorHAnsi" w:cstheme="minorHAnsi"/>
          <w:color w:val="000000"/>
          <w:sz w:val="24"/>
          <w:szCs w:val="24"/>
        </w:rPr>
        <w:t>não</w:t>
      </w:r>
      <w:r w:rsidRPr="005854D5">
        <w:rPr>
          <w:rFonts w:asciiTheme="minorHAnsi" w:hAnsiTheme="minorHAnsi" w:cstheme="minorHAnsi"/>
          <w:color w:val="000000"/>
          <w:sz w:val="24"/>
          <w:szCs w:val="24"/>
        </w:rPr>
        <w:t xml:space="preserve"> </w:t>
      </w:r>
      <w:r w:rsidR="007E62DA" w:rsidRPr="005854D5">
        <w:rPr>
          <w:rFonts w:asciiTheme="minorHAnsi" w:hAnsiTheme="minorHAnsi" w:cstheme="minorHAnsi"/>
          <w:color w:val="000000"/>
          <w:sz w:val="24"/>
          <w:szCs w:val="24"/>
        </w:rPr>
        <w:t>serão</w:t>
      </w:r>
      <w:r w:rsidRPr="005854D5">
        <w:rPr>
          <w:rFonts w:asciiTheme="minorHAnsi" w:hAnsiTheme="minorHAnsi" w:cstheme="minorHAnsi"/>
          <w:color w:val="000000"/>
          <w:sz w:val="24"/>
          <w:szCs w:val="24"/>
        </w:rPr>
        <w:t xml:space="preserve"> avaliados.</w:t>
      </w:r>
    </w:p>
    <w:p w14:paraId="355DFEC3" w14:textId="126F57B7" w:rsidR="00C201BD" w:rsidRPr="00DE33A9" w:rsidRDefault="00FB6682" w:rsidP="005F3227">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5854D5">
        <w:rPr>
          <w:rFonts w:asciiTheme="minorHAnsi" w:hAnsiTheme="minorHAnsi" w:cstheme="minorHAnsi"/>
          <w:color w:val="000000"/>
          <w:sz w:val="24"/>
          <w:szCs w:val="24"/>
        </w:rPr>
        <w:t xml:space="preserve">Após o julgamento dos recursos, o </w:t>
      </w:r>
      <w:r w:rsidR="00DE33A9" w:rsidRPr="005854D5">
        <w:rPr>
          <w:rFonts w:asciiTheme="minorHAnsi" w:hAnsiTheme="minorHAnsi" w:cstheme="minorHAnsi"/>
          <w:color w:val="000000"/>
          <w:sz w:val="24"/>
          <w:szCs w:val="24"/>
        </w:rPr>
        <w:t>resultado</w:t>
      </w:r>
      <w:r w:rsidRPr="005854D5">
        <w:rPr>
          <w:rFonts w:asciiTheme="minorHAnsi" w:hAnsiTheme="minorHAnsi" w:cstheme="minorHAnsi"/>
          <w:color w:val="000000"/>
          <w:sz w:val="24"/>
          <w:szCs w:val="24"/>
        </w:rPr>
        <w:t xml:space="preserve"> da etapa de habilitação será divulgado </w:t>
      </w:r>
      <w:r w:rsidRPr="00DE33A9">
        <w:rPr>
          <w:rFonts w:asciiTheme="minorHAnsi" w:hAnsiTheme="minorHAnsi" w:cstheme="minorHAnsi"/>
          <w:sz w:val="24"/>
          <w:szCs w:val="24"/>
        </w:rPr>
        <w:t>no </w:t>
      </w:r>
      <w:r w:rsidR="002D5586" w:rsidRPr="00DE33A9">
        <w:rPr>
          <w:rFonts w:asciiTheme="minorHAnsi" w:hAnsiTheme="minorHAnsi" w:cstheme="minorHAnsi"/>
          <w:sz w:val="24"/>
          <w:szCs w:val="24"/>
        </w:rPr>
        <w:t>diário oficial do município de Piên/PR</w:t>
      </w:r>
      <w:r w:rsidRPr="00DE33A9">
        <w:rPr>
          <w:rFonts w:asciiTheme="minorHAnsi" w:hAnsiTheme="minorHAnsi" w:cstheme="minorHAnsi"/>
          <w:sz w:val="24"/>
          <w:szCs w:val="24"/>
        </w:rPr>
        <w:t>.</w:t>
      </w:r>
    </w:p>
    <w:p w14:paraId="72034C51" w14:textId="77777777" w:rsidR="00C201BD" w:rsidRPr="005854D5" w:rsidRDefault="00FB6682" w:rsidP="005F3227">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Após essa etapa, não caberá mais recurso.</w:t>
      </w:r>
    </w:p>
    <w:p w14:paraId="0393A93B" w14:textId="77777777" w:rsidR="00C201BD" w:rsidRPr="005854D5" w:rsidRDefault="00C201BD">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p>
    <w:p w14:paraId="52CFDBD4" w14:textId="51A9737D" w:rsidR="00C201BD" w:rsidRPr="005854D5" w:rsidRDefault="00FB6682" w:rsidP="00CC6149">
      <w:pPr>
        <w:numPr>
          <w:ilvl w:val="0"/>
          <w:numId w:val="1"/>
        </w:num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t>ASSINATURA DO TERMO DE EXECUÇÃO CULTURAL E RECEBIMENTO DOS RECURSOS FINANCEIROS</w:t>
      </w:r>
    </w:p>
    <w:p w14:paraId="0B3131FB" w14:textId="6FFD3645" w:rsidR="00C201BD" w:rsidRPr="005854D5" w:rsidRDefault="00FB6682" w:rsidP="00CC6149">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t>Termo de Execução Cultural</w:t>
      </w:r>
      <w:r w:rsidRPr="005854D5">
        <w:rPr>
          <w:rFonts w:asciiTheme="minorHAnsi" w:hAnsiTheme="minorHAnsi" w:cstheme="minorHAnsi"/>
          <w:color w:val="000000"/>
          <w:sz w:val="24"/>
          <w:szCs w:val="24"/>
        </w:rPr>
        <w:t xml:space="preserve"> </w:t>
      </w:r>
    </w:p>
    <w:p w14:paraId="7957151D" w14:textId="77777777" w:rsidR="00C201BD" w:rsidRPr="005854D5" w:rsidRDefault="00FB6682" w:rsidP="00D53260">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Finalizada a fase de habilitação, o agente cultural contemplado será convocado a assinar o Termo de Execução Cultural, conforme Anexo IV deste Edital, de forma presencial ou eletrônica.</w:t>
      </w:r>
    </w:p>
    <w:p w14:paraId="1CD1FCD0" w14:textId="2B457EFA" w:rsidR="00C201BD" w:rsidRPr="00DE33A9" w:rsidRDefault="00FB6682" w:rsidP="00D53260">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5854D5">
        <w:rPr>
          <w:rFonts w:asciiTheme="minorHAnsi" w:hAnsiTheme="minorHAnsi" w:cstheme="minorHAnsi"/>
          <w:color w:val="000000"/>
          <w:sz w:val="24"/>
          <w:szCs w:val="24"/>
        </w:rPr>
        <w:t xml:space="preserve">O Termo de Execução Cultural corresponde ao documento a ser assinado pelo agente </w:t>
      </w:r>
      <w:r w:rsidRPr="00DE33A9">
        <w:rPr>
          <w:rFonts w:asciiTheme="minorHAnsi" w:hAnsiTheme="minorHAnsi" w:cstheme="minorHAnsi"/>
          <w:sz w:val="24"/>
          <w:szCs w:val="24"/>
        </w:rPr>
        <w:t>cultural selecionado neste Edital e pelo </w:t>
      </w:r>
      <w:r w:rsidR="002D5586" w:rsidRPr="00DE33A9">
        <w:rPr>
          <w:rFonts w:asciiTheme="minorHAnsi" w:hAnsiTheme="minorHAnsi" w:cstheme="minorHAnsi"/>
          <w:sz w:val="24"/>
          <w:szCs w:val="24"/>
        </w:rPr>
        <w:t>Secretaria Municipal de Esporte, Cultura e Lazer de Piên/PR</w:t>
      </w:r>
      <w:r w:rsidRPr="00DE33A9">
        <w:rPr>
          <w:rFonts w:asciiTheme="minorHAnsi" w:hAnsiTheme="minorHAnsi" w:cstheme="minorHAnsi"/>
          <w:sz w:val="24"/>
          <w:szCs w:val="24"/>
        </w:rPr>
        <w:t> contendo as obrigações dos assinantes do Termo.</w:t>
      </w:r>
    </w:p>
    <w:p w14:paraId="3EDC7408" w14:textId="77777777" w:rsidR="00C201BD" w:rsidRPr="005854D5" w:rsidRDefault="00C201BD">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p>
    <w:p w14:paraId="2A5C20CA" w14:textId="6B2CC656" w:rsidR="00C201BD" w:rsidRPr="005854D5" w:rsidRDefault="00FB6682" w:rsidP="00CC6149">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Recebimento dos recursos</w:t>
      </w:r>
      <w:r w:rsidRPr="005854D5">
        <w:rPr>
          <w:rFonts w:asciiTheme="minorHAnsi" w:hAnsiTheme="minorHAnsi" w:cstheme="minorHAnsi"/>
          <w:color w:val="000000"/>
          <w:sz w:val="24"/>
          <w:szCs w:val="24"/>
        </w:rPr>
        <w:t xml:space="preserve"> </w:t>
      </w:r>
      <w:r w:rsidRPr="005854D5">
        <w:rPr>
          <w:rFonts w:asciiTheme="minorHAnsi" w:hAnsiTheme="minorHAnsi" w:cstheme="minorHAnsi"/>
          <w:b/>
          <w:color w:val="000000"/>
          <w:sz w:val="24"/>
          <w:szCs w:val="24"/>
        </w:rPr>
        <w:t>financeiros</w:t>
      </w:r>
    </w:p>
    <w:p w14:paraId="2B629C9B" w14:textId="77777777" w:rsidR="00C201BD" w:rsidRPr="005854D5" w:rsidRDefault="00FB6682" w:rsidP="00D53260">
      <w:pPr>
        <w:pBdr>
          <w:top w:val="nil"/>
          <w:left w:val="nil"/>
          <w:bottom w:val="nil"/>
          <w:right w:val="nil"/>
          <w:between w:val="nil"/>
        </w:pBdr>
        <w:spacing w:before="120" w:after="120" w:line="240" w:lineRule="auto"/>
        <w:ind w:right="120"/>
        <w:jc w:val="both"/>
        <w:rPr>
          <w:rFonts w:asciiTheme="minorHAnsi" w:hAnsiTheme="minorHAnsi" w:cstheme="minorHAnsi"/>
          <w:color w:val="FF0000"/>
          <w:sz w:val="24"/>
          <w:szCs w:val="24"/>
        </w:rPr>
      </w:pPr>
      <w:r w:rsidRPr="005854D5">
        <w:rPr>
          <w:rFonts w:asciiTheme="minorHAnsi" w:hAnsiTheme="minorHAnsi" w:cstheme="minorHAnsi"/>
          <w:color w:val="000000"/>
          <w:sz w:val="24"/>
          <w:szCs w:val="24"/>
        </w:rPr>
        <w:t>Após a assinatura do Termo de Execução Cultural, o agente cultural receberá os recursos em conta bancária específica aberta para o recebimento dos recursos deste Edital, em desembolso único ou em parcelas.</w:t>
      </w:r>
    </w:p>
    <w:p w14:paraId="12FDAC25" w14:textId="181DB91B" w:rsidR="00C201BD" w:rsidRDefault="00FB6682" w:rsidP="00D53260">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Para recebimento dos recursos, o agente cultural deve abrir conta bancária específica, em instituição financeira pública</w:t>
      </w:r>
      <w:r w:rsidR="008674B3">
        <w:rPr>
          <w:rFonts w:asciiTheme="minorHAnsi" w:hAnsiTheme="minorHAnsi" w:cstheme="minorHAnsi"/>
          <w:color w:val="000000"/>
          <w:sz w:val="24"/>
          <w:szCs w:val="24"/>
        </w:rPr>
        <w:t xml:space="preserve"> i</w:t>
      </w:r>
      <w:r w:rsidRPr="005854D5">
        <w:rPr>
          <w:rFonts w:asciiTheme="minorHAnsi" w:hAnsiTheme="minorHAnsi" w:cstheme="minorHAnsi"/>
          <w:color w:val="000000"/>
          <w:sz w:val="24"/>
          <w:szCs w:val="24"/>
        </w:rPr>
        <w:t>senta de tarifas bancárias ou em instituição financeira privada</w:t>
      </w:r>
      <w:r w:rsidR="006E0ED0">
        <w:rPr>
          <w:rFonts w:asciiTheme="minorHAnsi" w:hAnsiTheme="minorHAnsi" w:cstheme="minorHAnsi"/>
          <w:color w:val="000000"/>
          <w:sz w:val="24"/>
          <w:szCs w:val="24"/>
        </w:rPr>
        <w:t>.</w:t>
      </w:r>
    </w:p>
    <w:p w14:paraId="28C1C20A" w14:textId="634A40E3" w:rsidR="00C201BD" w:rsidRPr="005854D5" w:rsidRDefault="00FB6682" w:rsidP="00EB67B0">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t>Atenção!</w:t>
      </w:r>
      <w:r w:rsidRPr="005854D5">
        <w:rPr>
          <w:rFonts w:asciiTheme="minorHAnsi" w:hAnsiTheme="minorHAnsi" w:cstheme="minorHAnsi"/>
          <w:color w:val="000000"/>
          <w:sz w:val="24"/>
          <w:szCs w:val="24"/>
        </w:rPr>
        <w:t xml:space="preserve"> A assinatura do Termo de Execução Cultural e o recebimento </w:t>
      </w:r>
      <w:r w:rsidR="00EB67B0">
        <w:rPr>
          <w:rFonts w:asciiTheme="minorHAnsi" w:hAnsiTheme="minorHAnsi" w:cstheme="minorHAnsi"/>
          <w:color w:val="000000"/>
          <w:sz w:val="24"/>
          <w:szCs w:val="24"/>
        </w:rPr>
        <w:t>dos recursos</w:t>
      </w:r>
      <w:r w:rsidRPr="005854D5">
        <w:rPr>
          <w:rFonts w:asciiTheme="minorHAnsi" w:hAnsiTheme="minorHAnsi" w:cstheme="minorHAnsi"/>
          <w:color w:val="000000"/>
          <w:sz w:val="24"/>
          <w:szCs w:val="24"/>
        </w:rPr>
        <w:t xml:space="preserve"> estão condicionados à existência de disponibilidade orçamentária e financeira, caracterizando a seleção como expectativa de direito do agente cultural. </w:t>
      </w:r>
    </w:p>
    <w:p w14:paraId="6838BBAB" w14:textId="77777777" w:rsidR="00C201BD" w:rsidRPr="005854D5" w:rsidRDefault="00FB6682">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w:t>
      </w:r>
    </w:p>
    <w:p w14:paraId="638478C5" w14:textId="66B69E11" w:rsidR="00C201BD" w:rsidRPr="005854D5" w:rsidRDefault="00FB6682" w:rsidP="00CC6149">
      <w:pPr>
        <w:numPr>
          <w:ilvl w:val="0"/>
          <w:numId w:val="1"/>
        </w:num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t>DIVULGAÇÃO DOS PROJETOS</w:t>
      </w:r>
    </w:p>
    <w:p w14:paraId="6C19FBC0" w14:textId="11E85ADB" w:rsidR="00C201BD" w:rsidRPr="005854D5" w:rsidRDefault="00FB6682">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Os produtos artístico-culturais e as peças de divulgação dos projetos exibirão as </w:t>
      </w:r>
      <w:r w:rsidRPr="00951575">
        <w:rPr>
          <w:rFonts w:asciiTheme="minorHAnsi" w:hAnsiTheme="minorHAnsi" w:cstheme="minorHAnsi"/>
          <w:sz w:val="24"/>
          <w:szCs w:val="24"/>
        </w:rPr>
        <w:t xml:space="preserve">marcas do Governo federal e do </w:t>
      </w:r>
      <w:r w:rsidR="002D5586" w:rsidRPr="00951575">
        <w:rPr>
          <w:rFonts w:asciiTheme="minorHAnsi" w:hAnsiTheme="minorHAnsi" w:cstheme="minorHAnsi"/>
          <w:sz w:val="24"/>
          <w:szCs w:val="24"/>
        </w:rPr>
        <w:t>Município de Piên/PR</w:t>
      </w:r>
      <w:r w:rsidRPr="00951575">
        <w:rPr>
          <w:rFonts w:asciiTheme="minorHAnsi" w:hAnsiTheme="minorHAnsi" w:cstheme="minorHAnsi"/>
          <w:sz w:val="24"/>
          <w:szCs w:val="24"/>
        </w:rPr>
        <w:t xml:space="preserve">, de acordo com as orientações </w:t>
      </w:r>
      <w:r w:rsidRPr="005854D5">
        <w:rPr>
          <w:rFonts w:asciiTheme="minorHAnsi" w:hAnsiTheme="minorHAnsi" w:cstheme="minorHAnsi"/>
          <w:color w:val="000000"/>
          <w:sz w:val="24"/>
          <w:szCs w:val="24"/>
        </w:rPr>
        <w:t>técnicas do manual de aplicação de marcas divulgado pelo Ministério da Cultura</w:t>
      </w:r>
      <w:r w:rsidR="005D55AC">
        <w:rPr>
          <w:rFonts w:asciiTheme="minorHAnsi" w:hAnsiTheme="minorHAnsi" w:cstheme="minorHAnsi"/>
          <w:color w:val="000000"/>
          <w:sz w:val="24"/>
          <w:szCs w:val="24"/>
        </w:rPr>
        <w:t>, observando as vedações existentes na Lei nº 9.504/1997 (Lei das Eleições) nos três meses que antecedem as eleições.</w:t>
      </w:r>
    </w:p>
    <w:p w14:paraId="3BDBDAF4" w14:textId="77777777" w:rsidR="00C201BD" w:rsidRDefault="00FB6682">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O material de divulgação dos projetos e seus produtos será disponibilizado em formatos acessíveis a pessoas com deficiência e conterá informações sobre os recursos de acessibilidade disponibilizados.</w:t>
      </w:r>
    </w:p>
    <w:p w14:paraId="33816D22" w14:textId="2452078A" w:rsidR="006022ED" w:rsidRPr="005854D5" w:rsidRDefault="006022ED">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r>
        <w:rPr>
          <w:rFonts w:asciiTheme="minorHAnsi" w:hAnsiTheme="minorHAnsi" w:cstheme="minorHAnsi"/>
          <w:color w:val="000000"/>
          <w:sz w:val="24"/>
          <w:szCs w:val="24"/>
        </w:rPr>
        <w:lastRenderedPageBreak/>
        <w:t>O material de divulgação</w:t>
      </w:r>
      <w:r w:rsidRPr="006022ED">
        <w:rPr>
          <w:rFonts w:asciiTheme="minorHAnsi" w:hAnsiTheme="minorHAnsi" w:cstheme="minorHAnsi"/>
          <w:color w:val="000000"/>
          <w:sz w:val="24"/>
          <w:szCs w:val="24"/>
        </w:rPr>
        <w:t xml:space="preserve"> deverá ter caráter educativo, informativo ou de orientação social, dela não podendo constar nomes, símbolos ou imagens que caracterizem promoção pessoal de autoridades ou servidores públicos</w:t>
      </w:r>
      <w:r>
        <w:rPr>
          <w:rFonts w:asciiTheme="minorHAnsi" w:hAnsiTheme="minorHAnsi" w:cstheme="minorHAnsi"/>
          <w:color w:val="000000"/>
          <w:sz w:val="24"/>
          <w:szCs w:val="24"/>
        </w:rPr>
        <w:t xml:space="preserve">, nos termos do </w:t>
      </w:r>
      <w:r w:rsidRPr="006022ED">
        <w:rPr>
          <w:rFonts w:asciiTheme="minorHAnsi" w:hAnsiTheme="minorHAnsi" w:cstheme="minorHAnsi"/>
          <w:color w:val="000000"/>
          <w:sz w:val="24"/>
          <w:szCs w:val="24"/>
        </w:rPr>
        <w:t>§ 1º do art. 37 da Constituição Federal.</w:t>
      </w:r>
    </w:p>
    <w:p w14:paraId="7C6B932F" w14:textId="77777777" w:rsidR="00C201BD" w:rsidRPr="005854D5" w:rsidRDefault="00FB6682">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w:t>
      </w:r>
    </w:p>
    <w:p w14:paraId="45FA7C64" w14:textId="57C0811C" w:rsidR="00C201BD" w:rsidRPr="005854D5" w:rsidRDefault="00FB6682" w:rsidP="00CC6149">
      <w:pPr>
        <w:numPr>
          <w:ilvl w:val="0"/>
          <w:numId w:val="1"/>
        </w:num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t>MONITORAMENTO E AVALIAÇÃO DE RESULTADOS </w:t>
      </w:r>
    </w:p>
    <w:p w14:paraId="3582EE28" w14:textId="119B34FD" w:rsidR="00C201BD" w:rsidRPr="005854D5" w:rsidRDefault="00FB6682" w:rsidP="00CC6149">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FF0000"/>
          <w:sz w:val="24"/>
          <w:szCs w:val="24"/>
        </w:rPr>
      </w:pPr>
      <w:r w:rsidRPr="005854D5">
        <w:rPr>
          <w:rFonts w:asciiTheme="minorHAnsi" w:hAnsiTheme="minorHAnsi" w:cstheme="minorHAnsi"/>
          <w:b/>
          <w:color w:val="000000"/>
          <w:sz w:val="24"/>
          <w:szCs w:val="24"/>
        </w:rPr>
        <w:t>Monitoramento e avaliação realizados pel</w:t>
      </w:r>
      <w:r w:rsidR="002D5586">
        <w:rPr>
          <w:rFonts w:asciiTheme="minorHAnsi" w:hAnsiTheme="minorHAnsi" w:cstheme="minorHAnsi"/>
          <w:b/>
          <w:color w:val="000000"/>
          <w:sz w:val="24"/>
          <w:szCs w:val="24"/>
        </w:rPr>
        <w:t>a Secretaria Municipal de Esportes, Cultura e Lazer de Piên/PR</w:t>
      </w:r>
    </w:p>
    <w:p w14:paraId="7AF74899" w14:textId="2D20B41B" w:rsidR="00C201BD" w:rsidRPr="005854D5" w:rsidRDefault="00FB6682">
      <w:pPr>
        <w:pBdr>
          <w:top w:val="nil"/>
          <w:left w:val="nil"/>
          <w:bottom w:val="nil"/>
          <w:right w:val="nil"/>
          <w:between w:val="nil"/>
        </w:pBdr>
        <w:spacing w:before="120" w:after="120" w:line="240" w:lineRule="auto"/>
        <w:ind w:left="120" w:right="120"/>
        <w:jc w:val="both"/>
        <w:rPr>
          <w:rFonts w:asciiTheme="minorHAnsi" w:hAnsiTheme="minorHAnsi" w:cstheme="minorBidi"/>
          <w:color w:val="000000"/>
          <w:sz w:val="24"/>
          <w:szCs w:val="24"/>
        </w:rPr>
      </w:pPr>
      <w:r w:rsidRPr="12F104C4">
        <w:rPr>
          <w:rFonts w:asciiTheme="minorHAnsi" w:hAnsiTheme="minorHAnsi" w:cstheme="minorBidi"/>
          <w:color w:val="000000" w:themeColor="text1"/>
          <w:sz w:val="24"/>
          <w:szCs w:val="24"/>
        </w:rPr>
        <w:t xml:space="preserve">Os procedimentos de monitoramento e avaliação dos projetos culturais contemplados, assim como </w:t>
      </w:r>
      <w:r w:rsidR="005D55AC" w:rsidRPr="12F104C4">
        <w:rPr>
          <w:rFonts w:asciiTheme="minorHAnsi" w:hAnsiTheme="minorHAnsi" w:cstheme="minorBidi"/>
          <w:color w:val="000000" w:themeColor="text1"/>
          <w:sz w:val="24"/>
          <w:szCs w:val="24"/>
        </w:rPr>
        <w:t xml:space="preserve">a </w:t>
      </w:r>
      <w:r w:rsidR="005F1B06" w:rsidRPr="12F104C4">
        <w:rPr>
          <w:rFonts w:asciiTheme="minorHAnsi" w:hAnsiTheme="minorHAnsi" w:cstheme="minorBidi"/>
          <w:color w:val="000000" w:themeColor="text1"/>
          <w:sz w:val="24"/>
          <w:szCs w:val="24"/>
        </w:rPr>
        <w:t>prestação</w:t>
      </w:r>
      <w:r w:rsidRPr="12F104C4">
        <w:rPr>
          <w:rFonts w:asciiTheme="minorHAnsi" w:hAnsiTheme="minorHAnsi" w:cstheme="minorBidi"/>
          <w:color w:val="000000" w:themeColor="text1"/>
          <w:sz w:val="24"/>
          <w:szCs w:val="24"/>
        </w:rPr>
        <w:t xml:space="preserve"> de </w:t>
      </w:r>
      <w:r w:rsidR="005F1B06" w:rsidRPr="12F104C4">
        <w:rPr>
          <w:rFonts w:asciiTheme="minorHAnsi" w:hAnsiTheme="minorHAnsi" w:cstheme="minorBidi"/>
          <w:color w:val="000000" w:themeColor="text1"/>
          <w:sz w:val="24"/>
          <w:szCs w:val="24"/>
        </w:rPr>
        <w:t>informação</w:t>
      </w:r>
      <w:r w:rsidRPr="12F104C4">
        <w:rPr>
          <w:rFonts w:asciiTheme="minorHAnsi" w:hAnsiTheme="minorHAnsi" w:cstheme="minorBidi"/>
          <w:color w:val="000000" w:themeColor="text1"/>
          <w:sz w:val="24"/>
          <w:szCs w:val="24"/>
        </w:rPr>
        <w:t xml:space="preserve"> à </w:t>
      </w:r>
      <w:r w:rsidR="005F1B06" w:rsidRPr="12F104C4">
        <w:rPr>
          <w:rFonts w:asciiTheme="minorHAnsi" w:hAnsiTheme="minorHAnsi" w:cstheme="minorBidi"/>
          <w:color w:val="000000" w:themeColor="text1"/>
          <w:sz w:val="24"/>
          <w:szCs w:val="24"/>
        </w:rPr>
        <w:t>administração</w:t>
      </w:r>
      <w:r w:rsidRPr="12F104C4">
        <w:rPr>
          <w:rFonts w:asciiTheme="minorHAnsi" w:hAnsiTheme="minorHAnsi" w:cstheme="minorBidi"/>
          <w:color w:val="000000" w:themeColor="text1"/>
          <w:sz w:val="24"/>
          <w:szCs w:val="24"/>
        </w:rPr>
        <w:t xml:space="preserve"> </w:t>
      </w:r>
      <w:r w:rsidR="005F1B06" w:rsidRPr="12F104C4">
        <w:rPr>
          <w:rFonts w:asciiTheme="minorHAnsi" w:hAnsiTheme="minorHAnsi" w:cstheme="minorBidi"/>
          <w:color w:val="000000" w:themeColor="text1"/>
          <w:sz w:val="24"/>
          <w:szCs w:val="24"/>
        </w:rPr>
        <w:t>pública</w:t>
      </w:r>
      <w:r w:rsidRPr="12F104C4">
        <w:rPr>
          <w:rFonts w:asciiTheme="minorHAnsi" w:hAnsiTheme="minorHAnsi" w:cstheme="minorBidi"/>
          <w:color w:val="000000" w:themeColor="text1"/>
          <w:sz w:val="24"/>
          <w:szCs w:val="24"/>
        </w:rPr>
        <w:t xml:space="preserve">, observarão </w:t>
      </w:r>
      <w:r w:rsidR="002A544A" w:rsidRPr="12F104C4">
        <w:rPr>
          <w:rFonts w:asciiTheme="minorHAnsi" w:hAnsiTheme="minorHAnsi" w:cstheme="minorBidi"/>
          <w:color w:val="000000" w:themeColor="text1"/>
          <w:sz w:val="24"/>
          <w:szCs w:val="24"/>
        </w:rPr>
        <w:t xml:space="preserve">a Lei nº </w:t>
      </w:r>
      <w:r w:rsidR="006F4286" w:rsidRPr="12F104C4">
        <w:rPr>
          <w:rFonts w:asciiTheme="minorHAnsi" w:hAnsiTheme="minorHAnsi" w:cstheme="minorBidi"/>
          <w:color w:val="000000" w:themeColor="text1"/>
          <w:sz w:val="24"/>
          <w:szCs w:val="24"/>
        </w:rPr>
        <w:t>14.903/2024</w:t>
      </w:r>
      <w:r w:rsidR="00F37F83" w:rsidRPr="12F104C4">
        <w:rPr>
          <w:rFonts w:asciiTheme="minorHAnsi" w:hAnsiTheme="minorHAnsi" w:cstheme="minorBidi"/>
          <w:color w:val="000000" w:themeColor="text1"/>
          <w:sz w:val="24"/>
          <w:szCs w:val="24"/>
        </w:rPr>
        <w:t xml:space="preserve"> e o Decreto nº 11.453/2023</w:t>
      </w:r>
      <w:r w:rsidRPr="12F104C4">
        <w:rPr>
          <w:rFonts w:asciiTheme="minorHAnsi" w:hAnsiTheme="minorHAnsi" w:cstheme="minorBidi"/>
          <w:color w:val="000000" w:themeColor="text1"/>
          <w:sz w:val="24"/>
          <w:szCs w:val="24"/>
        </w:rPr>
        <w:t xml:space="preserve"> que dispõe</w:t>
      </w:r>
      <w:r w:rsidR="4D094D5A" w:rsidRPr="12F104C4">
        <w:rPr>
          <w:rFonts w:asciiTheme="minorHAnsi" w:hAnsiTheme="minorHAnsi" w:cstheme="minorBidi"/>
          <w:color w:val="000000" w:themeColor="text1"/>
          <w:sz w:val="24"/>
          <w:szCs w:val="24"/>
        </w:rPr>
        <w:t>m</w:t>
      </w:r>
      <w:r w:rsidRPr="12F104C4">
        <w:rPr>
          <w:rFonts w:asciiTheme="minorHAnsi" w:hAnsiTheme="minorHAnsi" w:cstheme="minorBidi"/>
          <w:color w:val="000000" w:themeColor="text1"/>
          <w:sz w:val="24"/>
          <w:szCs w:val="24"/>
        </w:rPr>
        <w:t xml:space="preserve"> sobre os mecanismos de fomento do sistema de financiamento à cultura, observadas </w:t>
      </w:r>
      <w:r w:rsidR="005F1B06" w:rsidRPr="12F104C4">
        <w:rPr>
          <w:rFonts w:asciiTheme="minorHAnsi" w:hAnsiTheme="minorHAnsi" w:cstheme="minorBidi"/>
          <w:color w:val="000000" w:themeColor="text1"/>
          <w:sz w:val="24"/>
          <w:szCs w:val="24"/>
        </w:rPr>
        <w:t>as</w:t>
      </w:r>
      <w:r w:rsidRPr="12F104C4">
        <w:rPr>
          <w:rFonts w:asciiTheme="minorHAnsi" w:hAnsiTheme="minorHAnsi" w:cstheme="minorBidi"/>
          <w:color w:val="000000" w:themeColor="text1"/>
          <w:sz w:val="24"/>
          <w:szCs w:val="24"/>
        </w:rPr>
        <w:t xml:space="preserve"> </w:t>
      </w:r>
      <w:r w:rsidR="005F1B06" w:rsidRPr="12F104C4">
        <w:rPr>
          <w:rFonts w:asciiTheme="minorHAnsi" w:hAnsiTheme="minorHAnsi" w:cstheme="minorBidi"/>
          <w:color w:val="000000" w:themeColor="text1"/>
          <w:sz w:val="24"/>
          <w:szCs w:val="24"/>
        </w:rPr>
        <w:t>exigências</w:t>
      </w:r>
      <w:r w:rsidRPr="12F104C4">
        <w:rPr>
          <w:rFonts w:asciiTheme="minorHAnsi" w:hAnsiTheme="minorHAnsi" w:cstheme="minorBidi"/>
          <w:color w:val="000000" w:themeColor="text1"/>
          <w:sz w:val="24"/>
          <w:szCs w:val="24"/>
        </w:rPr>
        <w:t xml:space="preserve"> legais de </w:t>
      </w:r>
      <w:r w:rsidR="005F1B06" w:rsidRPr="12F104C4">
        <w:rPr>
          <w:rFonts w:asciiTheme="minorHAnsi" w:hAnsiTheme="minorHAnsi" w:cstheme="minorBidi"/>
          <w:color w:val="000000" w:themeColor="text1"/>
          <w:sz w:val="24"/>
          <w:szCs w:val="24"/>
        </w:rPr>
        <w:t>simplificação</w:t>
      </w:r>
      <w:r w:rsidRPr="12F104C4">
        <w:rPr>
          <w:rFonts w:asciiTheme="minorHAnsi" w:hAnsiTheme="minorHAnsi" w:cstheme="minorBidi"/>
          <w:color w:val="000000" w:themeColor="text1"/>
          <w:sz w:val="24"/>
          <w:szCs w:val="24"/>
        </w:rPr>
        <w:t xml:space="preserve"> e de foco no cumprimento do objeto.</w:t>
      </w:r>
    </w:p>
    <w:p w14:paraId="7BA90E23" w14:textId="77777777" w:rsidR="00C201BD" w:rsidRPr="005854D5" w:rsidRDefault="00C201BD">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p>
    <w:p w14:paraId="1F905EF6" w14:textId="01B4FAE8" w:rsidR="00C201BD" w:rsidRPr="005854D5" w:rsidRDefault="00FB6682" w:rsidP="00CC6149">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FF0000"/>
          <w:sz w:val="24"/>
          <w:szCs w:val="24"/>
        </w:rPr>
      </w:pPr>
      <w:r w:rsidRPr="005854D5">
        <w:rPr>
          <w:rFonts w:asciiTheme="minorHAnsi" w:hAnsiTheme="minorHAnsi" w:cstheme="minorHAnsi"/>
          <w:b/>
          <w:color w:val="000000"/>
          <w:sz w:val="24"/>
          <w:szCs w:val="24"/>
        </w:rPr>
        <w:t xml:space="preserve">Como o agente cultural presta contas </w:t>
      </w:r>
      <w:r w:rsidR="002D5586">
        <w:rPr>
          <w:rFonts w:asciiTheme="minorHAnsi" w:hAnsiTheme="minorHAnsi" w:cstheme="minorHAnsi"/>
          <w:b/>
          <w:color w:val="000000"/>
          <w:sz w:val="24"/>
          <w:szCs w:val="24"/>
        </w:rPr>
        <w:t>à Secretaria Municipal de Esportes, Cultura e Lazer de Piên/PR</w:t>
      </w:r>
    </w:p>
    <w:p w14:paraId="0097BBCB" w14:textId="7C41FA90" w:rsidR="00C201BD" w:rsidRPr="005854D5" w:rsidRDefault="00FB6682">
      <w:pPr>
        <w:pBdr>
          <w:top w:val="nil"/>
          <w:left w:val="nil"/>
          <w:bottom w:val="nil"/>
          <w:right w:val="nil"/>
          <w:between w:val="nil"/>
        </w:pBdr>
        <w:spacing w:before="120" w:after="120" w:line="240" w:lineRule="auto"/>
        <w:ind w:left="120" w:right="120"/>
        <w:jc w:val="both"/>
        <w:rPr>
          <w:rFonts w:asciiTheme="minorHAnsi" w:hAnsiTheme="minorHAnsi" w:cstheme="minorBidi"/>
          <w:color w:val="000000"/>
          <w:sz w:val="24"/>
          <w:szCs w:val="24"/>
        </w:rPr>
      </w:pPr>
      <w:r w:rsidRPr="12F104C4">
        <w:rPr>
          <w:rFonts w:asciiTheme="minorHAnsi" w:hAnsiTheme="minorHAnsi" w:cstheme="minorBidi"/>
          <w:color w:val="000000" w:themeColor="text1"/>
          <w:sz w:val="24"/>
          <w:szCs w:val="24"/>
        </w:rPr>
        <w:t xml:space="preserve">O agente cultural deve prestar contas por meio da apresentação do Relatório </w:t>
      </w:r>
      <w:r w:rsidR="3DEBED04" w:rsidRPr="12F104C4">
        <w:rPr>
          <w:rFonts w:asciiTheme="minorHAnsi" w:hAnsiTheme="minorHAnsi" w:cstheme="minorBidi"/>
          <w:color w:val="000000" w:themeColor="text1"/>
          <w:sz w:val="24"/>
          <w:szCs w:val="24"/>
        </w:rPr>
        <w:t>de Objeto da</w:t>
      </w:r>
      <w:r w:rsidRPr="12F104C4">
        <w:rPr>
          <w:rFonts w:asciiTheme="minorHAnsi" w:hAnsiTheme="minorHAnsi" w:cstheme="minorBidi"/>
          <w:color w:val="000000" w:themeColor="text1"/>
          <w:sz w:val="24"/>
          <w:szCs w:val="24"/>
        </w:rPr>
        <w:t xml:space="preserve"> Execução </w:t>
      </w:r>
      <w:r w:rsidR="3DEBED04" w:rsidRPr="12F104C4">
        <w:rPr>
          <w:rFonts w:asciiTheme="minorHAnsi" w:hAnsiTheme="minorHAnsi" w:cstheme="minorBidi"/>
          <w:color w:val="000000" w:themeColor="text1"/>
          <w:sz w:val="24"/>
          <w:szCs w:val="24"/>
        </w:rPr>
        <w:t>Cultural</w:t>
      </w:r>
      <w:r w:rsidRPr="12F104C4">
        <w:rPr>
          <w:rFonts w:asciiTheme="minorHAnsi" w:hAnsiTheme="minorHAnsi" w:cstheme="minorBidi"/>
          <w:color w:val="000000" w:themeColor="text1"/>
          <w:sz w:val="24"/>
          <w:szCs w:val="24"/>
        </w:rPr>
        <w:t xml:space="preserve">, conforme documento constante no Anexo V deste edital. </w:t>
      </w:r>
    </w:p>
    <w:p w14:paraId="580C059B" w14:textId="46A16F54" w:rsidR="00C201BD" w:rsidRPr="00951575" w:rsidRDefault="00FB6682">
      <w:pPr>
        <w:pBdr>
          <w:top w:val="nil"/>
          <w:left w:val="nil"/>
          <w:bottom w:val="nil"/>
          <w:right w:val="nil"/>
          <w:between w:val="nil"/>
        </w:pBdr>
        <w:spacing w:before="120" w:after="120" w:line="240" w:lineRule="auto"/>
        <w:ind w:left="120" w:right="120"/>
        <w:jc w:val="both"/>
        <w:rPr>
          <w:rFonts w:asciiTheme="minorHAnsi" w:hAnsiTheme="minorHAnsi" w:cstheme="minorBidi"/>
          <w:sz w:val="24"/>
          <w:szCs w:val="24"/>
        </w:rPr>
      </w:pPr>
      <w:r w:rsidRPr="00951575">
        <w:rPr>
          <w:rFonts w:asciiTheme="minorHAnsi" w:hAnsiTheme="minorHAnsi" w:cstheme="minorBidi"/>
          <w:sz w:val="24"/>
          <w:szCs w:val="24"/>
        </w:rPr>
        <w:t xml:space="preserve">O Relatório de </w:t>
      </w:r>
      <w:r w:rsidR="1A0AE6C4" w:rsidRPr="00951575">
        <w:rPr>
          <w:rFonts w:asciiTheme="minorHAnsi" w:hAnsiTheme="minorHAnsi" w:cstheme="minorBidi"/>
          <w:sz w:val="24"/>
          <w:szCs w:val="24"/>
        </w:rPr>
        <w:t>Objeto da Execução Cultural,</w:t>
      </w:r>
      <w:r w:rsidRPr="00951575">
        <w:rPr>
          <w:rFonts w:asciiTheme="minorHAnsi" w:hAnsiTheme="minorHAnsi" w:cstheme="minorBidi"/>
          <w:sz w:val="24"/>
          <w:szCs w:val="24"/>
        </w:rPr>
        <w:t xml:space="preserve"> deve ser apresentado até </w:t>
      </w:r>
      <w:r w:rsidR="00995F83" w:rsidRPr="00951575">
        <w:rPr>
          <w:rFonts w:asciiTheme="minorHAnsi" w:hAnsiTheme="minorHAnsi" w:cstheme="minorBidi"/>
          <w:sz w:val="24"/>
          <w:szCs w:val="24"/>
        </w:rPr>
        <w:t>dezembro de 2025</w:t>
      </w:r>
      <w:r w:rsidRPr="00951575">
        <w:rPr>
          <w:rFonts w:asciiTheme="minorHAnsi" w:hAnsiTheme="minorHAnsi" w:cstheme="minorBidi"/>
          <w:sz w:val="24"/>
          <w:szCs w:val="24"/>
        </w:rPr>
        <w:t> a contar do fim da vigência do Termo de Execução Cultural.</w:t>
      </w:r>
    </w:p>
    <w:p w14:paraId="64F0CF9B" w14:textId="77777777" w:rsidR="00C201BD" w:rsidRPr="005854D5" w:rsidRDefault="00C201BD">
      <w:pPr>
        <w:pBdr>
          <w:top w:val="nil"/>
          <w:left w:val="nil"/>
          <w:bottom w:val="nil"/>
          <w:right w:val="nil"/>
          <w:between w:val="nil"/>
        </w:pBdr>
        <w:spacing w:before="120" w:after="120" w:line="240" w:lineRule="auto"/>
        <w:ind w:right="120"/>
        <w:jc w:val="both"/>
        <w:rPr>
          <w:rFonts w:asciiTheme="minorHAnsi" w:hAnsiTheme="minorHAnsi" w:cstheme="minorHAnsi"/>
          <w:color w:val="FF0000"/>
          <w:sz w:val="24"/>
          <w:szCs w:val="24"/>
        </w:rPr>
      </w:pPr>
    </w:p>
    <w:p w14:paraId="05596413" w14:textId="6FB96317" w:rsidR="00C201BD" w:rsidRPr="005854D5" w:rsidRDefault="00FB6682">
      <w:pPr>
        <w:pBdr>
          <w:top w:val="nil"/>
          <w:left w:val="nil"/>
          <w:bottom w:val="nil"/>
          <w:right w:val="nil"/>
          <w:between w:val="nil"/>
        </w:pBdr>
        <w:spacing w:before="120" w:after="120" w:line="240" w:lineRule="auto"/>
        <w:ind w:left="120" w:right="120"/>
        <w:jc w:val="both"/>
        <w:rPr>
          <w:rFonts w:asciiTheme="minorHAnsi" w:hAnsiTheme="minorHAnsi" w:cstheme="minorBidi"/>
          <w:color w:val="000000"/>
          <w:sz w:val="24"/>
          <w:szCs w:val="24"/>
        </w:rPr>
      </w:pPr>
      <w:r w:rsidRPr="12F104C4">
        <w:rPr>
          <w:rFonts w:asciiTheme="minorHAnsi" w:hAnsiTheme="minorHAnsi" w:cstheme="minorBidi"/>
          <w:color w:val="000000" w:themeColor="text1"/>
          <w:sz w:val="24"/>
          <w:szCs w:val="24"/>
        </w:rPr>
        <w:t xml:space="preserve">O Relatório </w:t>
      </w:r>
      <w:r w:rsidR="695090AF" w:rsidRPr="12F104C4">
        <w:rPr>
          <w:rFonts w:asciiTheme="minorHAnsi" w:hAnsiTheme="minorHAnsi" w:cstheme="minorBidi"/>
          <w:color w:val="000000" w:themeColor="text1"/>
          <w:sz w:val="24"/>
          <w:szCs w:val="24"/>
        </w:rPr>
        <w:t>Financeiro da</w:t>
      </w:r>
      <w:r w:rsidRPr="12F104C4">
        <w:rPr>
          <w:rFonts w:asciiTheme="minorHAnsi" w:hAnsiTheme="minorHAnsi" w:cstheme="minorBidi"/>
          <w:color w:val="000000" w:themeColor="text1"/>
          <w:sz w:val="24"/>
          <w:szCs w:val="24"/>
        </w:rPr>
        <w:t xml:space="preserve"> Execução </w:t>
      </w:r>
      <w:r w:rsidR="695090AF" w:rsidRPr="12F104C4">
        <w:rPr>
          <w:rFonts w:asciiTheme="minorHAnsi" w:hAnsiTheme="minorHAnsi" w:cstheme="minorBidi"/>
          <w:color w:val="000000" w:themeColor="text1"/>
          <w:sz w:val="24"/>
          <w:szCs w:val="24"/>
        </w:rPr>
        <w:t>Cultural</w:t>
      </w:r>
      <w:r w:rsidRPr="12F104C4">
        <w:rPr>
          <w:rFonts w:asciiTheme="minorHAnsi" w:hAnsiTheme="minorHAnsi" w:cstheme="minorBidi"/>
          <w:color w:val="000000" w:themeColor="text1"/>
          <w:sz w:val="24"/>
          <w:szCs w:val="24"/>
        </w:rPr>
        <w:t xml:space="preserve"> será exigido somente nas seguintes hipóteses:</w:t>
      </w:r>
    </w:p>
    <w:p w14:paraId="5160DC8E" w14:textId="1CB61B20" w:rsidR="00C201BD" w:rsidRPr="005854D5" w:rsidRDefault="00FB6682">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I - </w:t>
      </w:r>
      <w:r w:rsidR="005F1B06" w:rsidRPr="005854D5">
        <w:rPr>
          <w:rFonts w:asciiTheme="minorHAnsi" w:hAnsiTheme="minorHAnsi" w:cstheme="minorHAnsi"/>
          <w:color w:val="000000"/>
          <w:sz w:val="24"/>
          <w:szCs w:val="24"/>
        </w:rPr>
        <w:t>Quando</w:t>
      </w:r>
      <w:r w:rsidRPr="005854D5">
        <w:rPr>
          <w:rFonts w:asciiTheme="minorHAnsi" w:hAnsiTheme="minorHAnsi" w:cstheme="minorHAnsi"/>
          <w:color w:val="000000"/>
          <w:sz w:val="24"/>
          <w:szCs w:val="24"/>
        </w:rPr>
        <w:t xml:space="preserve"> não estiver comprovado o cumprimento do objeto por meio da apresentação do Relatório Final de Execução do Objeto; ou</w:t>
      </w:r>
    </w:p>
    <w:p w14:paraId="0BFA2182" w14:textId="2D9CF12F" w:rsidR="00C201BD" w:rsidRPr="005854D5" w:rsidRDefault="00FB6682">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II - </w:t>
      </w:r>
      <w:r w:rsidR="005F1B06" w:rsidRPr="005854D5">
        <w:rPr>
          <w:rFonts w:asciiTheme="minorHAnsi" w:hAnsiTheme="minorHAnsi" w:cstheme="minorHAnsi"/>
          <w:color w:val="000000"/>
          <w:sz w:val="24"/>
          <w:szCs w:val="24"/>
        </w:rPr>
        <w:t>Quando</w:t>
      </w:r>
      <w:r w:rsidRPr="005854D5">
        <w:rPr>
          <w:rFonts w:asciiTheme="minorHAnsi" w:hAnsiTheme="minorHAnsi" w:cstheme="minorHAnsi"/>
          <w:color w:val="000000"/>
          <w:sz w:val="24"/>
          <w:szCs w:val="24"/>
        </w:rPr>
        <w:t xml:space="preserve"> for recebida, pela administração pública, denúncia de irregularidade na execução da ação cultural, mediante juízo de admissibilidade que avaliará os elementos fáticos apresentados.</w:t>
      </w:r>
    </w:p>
    <w:p w14:paraId="15E43D9D" w14:textId="77777777" w:rsidR="00C201BD" w:rsidRPr="005854D5" w:rsidRDefault="00FB6682">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w:t>
      </w:r>
    </w:p>
    <w:p w14:paraId="701C6B27" w14:textId="6C8F54DA" w:rsidR="00C201BD" w:rsidRPr="005854D5" w:rsidRDefault="00FB6682" w:rsidP="00CC6149">
      <w:pPr>
        <w:numPr>
          <w:ilvl w:val="0"/>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DISPOSIÇÕES FINAIS</w:t>
      </w:r>
    </w:p>
    <w:p w14:paraId="0D479D13" w14:textId="77777777" w:rsidR="00C201BD" w:rsidRPr="005854D5" w:rsidRDefault="00FB6682" w:rsidP="00CC6149">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Desclassificação de projetos</w:t>
      </w:r>
    </w:p>
    <w:p w14:paraId="0F619695" w14:textId="61BF5F9F" w:rsidR="00C201BD" w:rsidRPr="005854D5"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Os projetos que apresentem quaisquer formas de preconceito de origem, raça, etnia, gênero, cor, idade ou outras formas de discriminação serão desclassificad</w:t>
      </w:r>
      <w:r w:rsidR="004759D5">
        <w:rPr>
          <w:rFonts w:asciiTheme="minorHAnsi" w:hAnsiTheme="minorHAnsi" w:cstheme="minorHAnsi"/>
          <w:color w:val="000000"/>
          <w:sz w:val="24"/>
          <w:szCs w:val="24"/>
        </w:rPr>
        <w:t>o</w:t>
      </w:r>
      <w:r w:rsidRPr="005854D5">
        <w:rPr>
          <w:rFonts w:asciiTheme="minorHAnsi" w:hAnsiTheme="minorHAnsi" w:cstheme="minorHAnsi"/>
          <w:color w:val="000000"/>
          <w:sz w:val="24"/>
          <w:szCs w:val="24"/>
        </w:rPr>
        <w:t>s, com fundamento no disposto no </w:t>
      </w:r>
      <w:hyperlink r:id="rId18" w:anchor="art3iv">
        <w:r w:rsidRPr="005854D5">
          <w:rPr>
            <w:rFonts w:asciiTheme="minorHAnsi" w:hAnsiTheme="minorHAnsi" w:cstheme="minorHAnsi"/>
            <w:color w:val="000000"/>
            <w:sz w:val="24"/>
            <w:szCs w:val="24"/>
          </w:rPr>
          <w:t>inciso IV do caput do art. 3º da Constituição Federal,</w:t>
        </w:r>
      </w:hyperlink>
      <w:r w:rsidRPr="005854D5">
        <w:rPr>
          <w:rFonts w:asciiTheme="minorHAnsi" w:hAnsiTheme="minorHAnsi" w:cstheme="minorHAnsi"/>
          <w:color w:val="000000"/>
          <w:sz w:val="24"/>
          <w:szCs w:val="24"/>
        </w:rPr>
        <w:t> garantidos o contraditório e a ampla defesa.</w:t>
      </w:r>
    </w:p>
    <w:p w14:paraId="2DDA79D8" w14:textId="77777777" w:rsidR="00C201BD" w:rsidRPr="005854D5"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t>Atenção!</w:t>
      </w:r>
      <w:r w:rsidRPr="005854D5">
        <w:rPr>
          <w:rFonts w:asciiTheme="minorHAnsi" w:hAnsiTheme="minorHAnsi" w:cstheme="minorHAnsi"/>
          <w:color w:val="000000"/>
          <w:sz w:val="24"/>
          <w:szCs w:val="24"/>
        </w:rPr>
        <w:t xml:space="preserve"> Eventuais irregularidades constatadas a qualquer tempo, implicarão na desclassificação do agente cultural. </w:t>
      </w:r>
    </w:p>
    <w:p w14:paraId="31811149" w14:textId="77777777" w:rsidR="00C201BD" w:rsidRPr="005854D5" w:rsidRDefault="00C201BD">
      <w:pPr>
        <w:pBdr>
          <w:top w:val="nil"/>
          <w:left w:val="nil"/>
          <w:bottom w:val="nil"/>
          <w:right w:val="nil"/>
          <w:between w:val="nil"/>
        </w:pBdr>
        <w:spacing w:before="120" w:after="120" w:line="240" w:lineRule="auto"/>
        <w:ind w:left="120" w:right="120"/>
        <w:jc w:val="both"/>
        <w:rPr>
          <w:rFonts w:asciiTheme="minorHAnsi" w:hAnsiTheme="minorHAnsi" w:cstheme="minorHAnsi"/>
          <w:b/>
          <w:color w:val="000000"/>
          <w:sz w:val="24"/>
          <w:szCs w:val="24"/>
        </w:rPr>
      </w:pPr>
    </w:p>
    <w:p w14:paraId="3F80F1BD" w14:textId="0ECB6E96" w:rsidR="00C201BD" w:rsidRPr="005854D5" w:rsidRDefault="00FB6682" w:rsidP="00CC6149">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b/>
          <w:color w:val="000000"/>
          <w:sz w:val="24"/>
          <w:szCs w:val="24"/>
        </w:rPr>
        <w:t>Acompanhamento das etapas do edital</w:t>
      </w:r>
    </w:p>
    <w:p w14:paraId="50C6BFCB" w14:textId="1B705CA0" w:rsidR="00C201BD" w:rsidRPr="005854D5"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O presente Edital e os seus anexos estão disponíveis no site </w:t>
      </w:r>
      <w:hyperlink r:id="rId19" w:history="1">
        <w:r w:rsidR="00995F83" w:rsidRPr="00A602E1">
          <w:rPr>
            <w:rStyle w:val="Hyperlink"/>
            <w:rFonts w:asciiTheme="minorHAnsi" w:hAnsiTheme="minorHAnsi" w:cstheme="minorHAnsi"/>
            <w:sz w:val="24"/>
            <w:szCs w:val="24"/>
          </w:rPr>
          <w:t>www.pien.pr.gov.br</w:t>
        </w:r>
      </w:hyperlink>
      <w:r w:rsidR="00995F83">
        <w:rPr>
          <w:rFonts w:asciiTheme="minorHAnsi" w:hAnsiTheme="minorHAnsi" w:cstheme="minorHAnsi"/>
          <w:color w:val="FF0000"/>
          <w:sz w:val="24"/>
          <w:szCs w:val="24"/>
        </w:rPr>
        <w:t xml:space="preserve"> </w:t>
      </w:r>
    </w:p>
    <w:p w14:paraId="73B8AA4E" w14:textId="786FDF9E" w:rsidR="00C201BD" w:rsidRPr="005854D5"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O acompanhamento de todas as etapas deste Edital e a observância quanto aos prazos são de inteira responsabilidade dos agentes culturais. Para tanto, devem ficar atentos </w:t>
      </w:r>
      <w:r w:rsidR="000D6E8F" w:rsidRPr="005854D5">
        <w:rPr>
          <w:rFonts w:asciiTheme="minorHAnsi" w:hAnsiTheme="minorHAnsi" w:cstheme="minorHAnsi"/>
          <w:color w:val="000000"/>
          <w:sz w:val="24"/>
          <w:szCs w:val="24"/>
        </w:rPr>
        <w:t>as</w:t>
      </w:r>
      <w:r w:rsidRPr="005854D5">
        <w:rPr>
          <w:rFonts w:asciiTheme="minorHAnsi" w:hAnsiTheme="minorHAnsi" w:cstheme="minorHAnsi"/>
          <w:color w:val="000000"/>
          <w:sz w:val="24"/>
          <w:szCs w:val="24"/>
        </w:rPr>
        <w:t xml:space="preserve"> </w:t>
      </w:r>
      <w:r w:rsidR="000D6E8F" w:rsidRPr="005854D5">
        <w:rPr>
          <w:rFonts w:asciiTheme="minorHAnsi" w:hAnsiTheme="minorHAnsi" w:cstheme="minorHAnsi"/>
          <w:color w:val="000000"/>
          <w:sz w:val="24"/>
          <w:szCs w:val="24"/>
        </w:rPr>
        <w:t>publicações</w:t>
      </w:r>
      <w:r w:rsidRPr="005854D5">
        <w:rPr>
          <w:rFonts w:asciiTheme="minorHAnsi" w:hAnsiTheme="minorHAnsi" w:cstheme="minorHAnsi"/>
          <w:color w:val="000000"/>
          <w:sz w:val="24"/>
          <w:szCs w:val="24"/>
        </w:rPr>
        <w:t xml:space="preserve"> no </w:t>
      </w:r>
      <w:hyperlink r:id="rId20" w:history="1">
        <w:r w:rsidR="00995F83" w:rsidRPr="00A602E1">
          <w:rPr>
            <w:rStyle w:val="Hyperlink"/>
            <w:rFonts w:asciiTheme="minorHAnsi" w:hAnsiTheme="minorHAnsi" w:cstheme="minorHAnsi"/>
            <w:sz w:val="24"/>
            <w:szCs w:val="24"/>
          </w:rPr>
          <w:t>www.pien.pr.gov.br</w:t>
        </w:r>
      </w:hyperlink>
      <w:r w:rsidR="00995F83">
        <w:rPr>
          <w:rFonts w:asciiTheme="minorHAnsi" w:hAnsiTheme="minorHAnsi" w:cstheme="minorHAnsi"/>
          <w:color w:val="FF0000"/>
          <w:sz w:val="24"/>
          <w:szCs w:val="24"/>
        </w:rPr>
        <w:t xml:space="preserve"> </w:t>
      </w:r>
      <w:r w:rsidRPr="005854D5">
        <w:rPr>
          <w:rFonts w:asciiTheme="minorHAnsi" w:hAnsiTheme="minorHAnsi" w:cstheme="minorHAnsi"/>
          <w:color w:val="000000"/>
          <w:sz w:val="24"/>
          <w:szCs w:val="24"/>
        </w:rPr>
        <w:t>e nas mídias sociais oficiais.</w:t>
      </w:r>
    </w:p>
    <w:p w14:paraId="0E6A7131" w14:textId="77777777" w:rsidR="00C201BD" w:rsidRPr="005854D5" w:rsidRDefault="00C201BD">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p>
    <w:p w14:paraId="24852C36" w14:textId="45190611" w:rsidR="00C201BD" w:rsidRPr="005854D5" w:rsidRDefault="00FB6682" w:rsidP="00CC6149">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Informações adicionais</w:t>
      </w:r>
    </w:p>
    <w:p w14:paraId="23FDCB11" w14:textId="684AAEAD" w:rsidR="00C201BD" w:rsidRPr="000D6E8F" w:rsidRDefault="00FB6682">
      <w:pPr>
        <w:pBdr>
          <w:top w:val="nil"/>
          <w:left w:val="nil"/>
          <w:bottom w:val="nil"/>
          <w:right w:val="nil"/>
          <w:between w:val="nil"/>
        </w:pBdr>
        <w:spacing w:before="120" w:after="120" w:line="240" w:lineRule="auto"/>
        <w:ind w:right="120"/>
        <w:jc w:val="both"/>
        <w:rPr>
          <w:rFonts w:asciiTheme="minorHAnsi" w:hAnsiTheme="minorHAnsi" w:cstheme="minorHAnsi"/>
          <w:sz w:val="24"/>
          <w:szCs w:val="24"/>
        </w:rPr>
      </w:pPr>
      <w:r w:rsidRPr="005854D5">
        <w:rPr>
          <w:rFonts w:asciiTheme="minorHAnsi" w:hAnsiTheme="minorHAnsi" w:cstheme="minorHAnsi"/>
          <w:color w:val="000000"/>
          <w:sz w:val="24"/>
          <w:szCs w:val="24"/>
        </w:rPr>
        <w:t>Demais informações podem ser obtidas pelo e-mail </w:t>
      </w:r>
      <w:hyperlink r:id="rId21" w:history="1">
        <w:r w:rsidR="00995F83" w:rsidRPr="006B35A3">
          <w:rPr>
            <w:rStyle w:val="Hyperlink"/>
            <w:sz w:val="24"/>
            <w:szCs w:val="24"/>
          </w:rPr>
          <w:t>adriana.franco@pien.pr.gov.br</w:t>
        </w:r>
      </w:hyperlink>
      <w:r w:rsidRPr="005854D5">
        <w:rPr>
          <w:rFonts w:asciiTheme="minorHAnsi" w:hAnsiTheme="minorHAnsi" w:cstheme="minorHAnsi"/>
          <w:color w:val="000000"/>
          <w:sz w:val="24"/>
          <w:szCs w:val="24"/>
        </w:rPr>
        <w:t xml:space="preserve"> e </w:t>
      </w:r>
      <w:r w:rsidRPr="000D6E8F">
        <w:rPr>
          <w:rFonts w:asciiTheme="minorHAnsi" w:hAnsiTheme="minorHAnsi" w:cstheme="minorHAnsi"/>
          <w:sz w:val="24"/>
          <w:szCs w:val="24"/>
        </w:rPr>
        <w:t>telefone </w:t>
      </w:r>
      <w:r w:rsidR="008E5014" w:rsidRPr="000D6E8F">
        <w:rPr>
          <w:sz w:val="24"/>
          <w:szCs w:val="24"/>
        </w:rPr>
        <w:t>041 3632-1457</w:t>
      </w:r>
      <w:r w:rsidRPr="000D6E8F">
        <w:rPr>
          <w:rFonts w:asciiTheme="minorHAnsi" w:hAnsiTheme="minorHAnsi" w:cstheme="minorHAnsi"/>
          <w:sz w:val="24"/>
          <w:szCs w:val="24"/>
        </w:rPr>
        <w:t>.</w:t>
      </w:r>
    </w:p>
    <w:p w14:paraId="42C47A53" w14:textId="77777777" w:rsidR="008E5014" w:rsidRDefault="00FB6682" w:rsidP="008E5014">
      <w:pPr>
        <w:pBdr>
          <w:top w:val="nil"/>
          <w:left w:val="nil"/>
          <w:bottom w:val="nil"/>
          <w:right w:val="nil"/>
          <w:between w:val="nil"/>
        </w:pBdr>
        <w:spacing w:before="120" w:after="120" w:line="240" w:lineRule="auto"/>
        <w:ind w:left="120" w:right="120"/>
        <w:jc w:val="both"/>
        <w:rPr>
          <w:color w:val="FF0000"/>
          <w:sz w:val="24"/>
          <w:szCs w:val="24"/>
        </w:rPr>
      </w:pPr>
      <w:r w:rsidRPr="005854D5">
        <w:rPr>
          <w:rFonts w:asciiTheme="minorHAnsi" w:hAnsiTheme="minorHAnsi" w:cstheme="minorHAnsi"/>
          <w:color w:val="000000"/>
          <w:sz w:val="24"/>
          <w:szCs w:val="24"/>
        </w:rPr>
        <w:t>Os casos omissos ficarão a cargo do </w:t>
      </w:r>
      <w:r w:rsidR="008E5014">
        <w:rPr>
          <w:color w:val="000000"/>
          <w:sz w:val="24"/>
          <w:szCs w:val="24"/>
        </w:rPr>
        <w:t>gestor da Secretaria Municipal de Esporte, Cultura e Lazer;</w:t>
      </w:r>
    </w:p>
    <w:p w14:paraId="4B8E82EC" w14:textId="0695A656" w:rsidR="00C201BD" w:rsidRPr="005854D5" w:rsidRDefault="00C201BD" w:rsidP="008E5014">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p>
    <w:p w14:paraId="354179D1" w14:textId="5C468048" w:rsidR="00C201BD" w:rsidRPr="005854D5" w:rsidRDefault="00FB6682" w:rsidP="00CC6149">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Validade do resultado deste edital</w:t>
      </w:r>
    </w:p>
    <w:p w14:paraId="2BEB17DA" w14:textId="40771E28" w:rsidR="00C201BD" w:rsidRPr="005854D5"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O resultado do chamamento público regido por este Edital terá validade até </w:t>
      </w:r>
      <w:r w:rsidR="008E5014">
        <w:rPr>
          <w:rFonts w:asciiTheme="minorHAnsi" w:hAnsiTheme="minorHAnsi" w:cstheme="minorHAnsi"/>
          <w:color w:val="FF0000"/>
          <w:sz w:val="24"/>
          <w:szCs w:val="24"/>
        </w:rPr>
        <w:t>12</w:t>
      </w:r>
      <w:r w:rsidRPr="005854D5">
        <w:rPr>
          <w:rFonts w:asciiTheme="minorHAnsi" w:hAnsiTheme="minorHAnsi" w:cstheme="minorHAnsi"/>
          <w:color w:val="000000"/>
          <w:sz w:val="24"/>
          <w:szCs w:val="24"/>
        </w:rPr>
        <w:t xml:space="preserve"> meses</w:t>
      </w:r>
      <w:r w:rsidRPr="005854D5">
        <w:rPr>
          <w:rFonts w:asciiTheme="minorHAnsi" w:hAnsiTheme="minorHAnsi" w:cstheme="minorHAnsi"/>
          <w:color w:val="FF0000"/>
          <w:sz w:val="24"/>
          <w:szCs w:val="24"/>
        </w:rPr>
        <w:t xml:space="preserve"> </w:t>
      </w:r>
      <w:r w:rsidRPr="005854D5">
        <w:rPr>
          <w:rFonts w:asciiTheme="minorHAnsi" w:hAnsiTheme="minorHAnsi" w:cstheme="minorHAnsi"/>
          <w:color w:val="000000"/>
          <w:sz w:val="24"/>
          <w:szCs w:val="24"/>
        </w:rPr>
        <w:t xml:space="preserve">após a publicação do </w:t>
      </w:r>
      <w:r w:rsidR="000D6E8F" w:rsidRPr="005854D5">
        <w:rPr>
          <w:rFonts w:asciiTheme="minorHAnsi" w:hAnsiTheme="minorHAnsi" w:cstheme="minorHAnsi"/>
          <w:color w:val="000000"/>
          <w:sz w:val="24"/>
          <w:szCs w:val="24"/>
        </w:rPr>
        <w:t>resultado</w:t>
      </w:r>
      <w:r w:rsidR="000D6E8F">
        <w:rPr>
          <w:rFonts w:asciiTheme="minorHAnsi" w:hAnsiTheme="minorHAnsi" w:cstheme="minorHAnsi"/>
          <w:color w:val="000000"/>
          <w:sz w:val="24"/>
          <w:szCs w:val="24"/>
        </w:rPr>
        <w:t xml:space="preserve"> final</w:t>
      </w:r>
      <w:r w:rsidRPr="005854D5">
        <w:rPr>
          <w:rFonts w:asciiTheme="minorHAnsi" w:hAnsiTheme="minorHAnsi" w:cstheme="minorHAnsi"/>
          <w:color w:val="000000"/>
          <w:sz w:val="24"/>
          <w:szCs w:val="24"/>
        </w:rPr>
        <w:t>.</w:t>
      </w:r>
    </w:p>
    <w:p w14:paraId="74FEC043" w14:textId="77777777" w:rsidR="00C201BD" w:rsidRPr="005854D5" w:rsidRDefault="00C201BD">
      <w:pPr>
        <w:pBdr>
          <w:top w:val="nil"/>
          <w:left w:val="nil"/>
          <w:bottom w:val="nil"/>
          <w:right w:val="nil"/>
          <w:between w:val="nil"/>
        </w:pBdr>
        <w:spacing w:before="120" w:after="120" w:line="240" w:lineRule="auto"/>
        <w:ind w:left="120" w:right="120"/>
        <w:jc w:val="both"/>
        <w:rPr>
          <w:rFonts w:asciiTheme="minorHAnsi" w:hAnsiTheme="minorHAnsi" w:cstheme="minorHAnsi"/>
          <w:color w:val="FF0000"/>
          <w:sz w:val="24"/>
          <w:szCs w:val="24"/>
        </w:rPr>
      </w:pPr>
    </w:p>
    <w:p w14:paraId="6C22C1C6" w14:textId="7FBEE0AF" w:rsidR="00C201BD" w:rsidRPr="005854D5" w:rsidRDefault="00FB6682" w:rsidP="00CC6149">
      <w:pPr>
        <w:numPr>
          <w:ilvl w:val="1"/>
          <w:numId w:val="1"/>
        </w:numPr>
        <w:pBdr>
          <w:top w:val="nil"/>
          <w:left w:val="nil"/>
          <w:bottom w:val="nil"/>
          <w:right w:val="nil"/>
          <w:between w:val="nil"/>
        </w:pBdr>
        <w:spacing w:before="120" w:after="120" w:line="240" w:lineRule="auto"/>
        <w:ind w:right="120"/>
        <w:jc w:val="both"/>
        <w:rPr>
          <w:rFonts w:asciiTheme="minorHAnsi" w:hAnsiTheme="minorHAnsi" w:cstheme="minorHAnsi"/>
          <w:b/>
          <w:color w:val="000000"/>
          <w:sz w:val="24"/>
          <w:szCs w:val="24"/>
        </w:rPr>
      </w:pPr>
      <w:r w:rsidRPr="005854D5">
        <w:rPr>
          <w:rFonts w:asciiTheme="minorHAnsi" w:hAnsiTheme="minorHAnsi" w:cstheme="minorHAnsi"/>
          <w:b/>
          <w:color w:val="000000"/>
          <w:sz w:val="24"/>
          <w:szCs w:val="24"/>
        </w:rPr>
        <w:t>Anexos do edital</w:t>
      </w:r>
    </w:p>
    <w:p w14:paraId="0C70B774" w14:textId="77777777" w:rsidR="00C201BD" w:rsidRPr="005854D5" w:rsidRDefault="00FB6682">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Compõem este Edital os seguintes anexos: </w:t>
      </w:r>
    </w:p>
    <w:p w14:paraId="5B3A8D9E" w14:textId="77777777" w:rsidR="00C201BD" w:rsidRPr="005854D5" w:rsidRDefault="00FB6682" w:rsidP="005F3227">
      <w:pPr>
        <w:pBdr>
          <w:top w:val="nil"/>
          <w:left w:val="nil"/>
          <w:bottom w:val="nil"/>
          <w:right w:val="nil"/>
          <w:between w:val="nil"/>
        </w:pBdr>
        <w:spacing w:before="120" w:after="120" w:line="240" w:lineRule="auto"/>
        <w:ind w:left="720"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Anexo I - Categorias de apoio;</w:t>
      </w:r>
    </w:p>
    <w:p w14:paraId="7057D43E" w14:textId="033EE1AC" w:rsidR="00C201BD" w:rsidRPr="005854D5" w:rsidRDefault="00FB6682" w:rsidP="005F3227">
      <w:pPr>
        <w:pBdr>
          <w:top w:val="nil"/>
          <w:left w:val="nil"/>
          <w:bottom w:val="nil"/>
          <w:right w:val="nil"/>
          <w:between w:val="nil"/>
        </w:pBdr>
        <w:spacing w:before="120" w:after="120" w:line="240" w:lineRule="auto"/>
        <w:ind w:left="720"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Anexo II - </w:t>
      </w:r>
      <w:r w:rsidR="000D6E8F" w:rsidRPr="005854D5">
        <w:rPr>
          <w:rFonts w:asciiTheme="minorHAnsi" w:hAnsiTheme="minorHAnsi" w:cstheme="minorHAnsi"/>
          <w:color w:val="000000"/>
          <w:sz w:val="24"/>
          <w:szCs w:val="24"/>
        </w:rPr>
        <w:t>Formulário</w:t>
      </w:r>
      <w:r w:rsidRPr="005854D5">
        <w:rPr>
          <w:rFonts w:asciiTheme="minorHAnsi" w:hAnsiTheme="minorHAnsi" w:cstheme="minorHAnsi"/>
          <w:color w:val="000000"/>
          <w:sz w:val="24"/>
          <w:szCs w:val="24"/>
        </w:rPr>
        <w:t xml:space="preserve"> de </w:t>
      </w:r>
      <w:r w:rsidR="000D6E8F" w:rsidRPr="005854D5">
        <w:rPr>
          <w:rFonts w:asciiTheme="minorHAnsi" w:hAnsiTheme="minorHAnsi" w:cstheme="minorHAnsi"/>
          <w:color w:val="000000"/>
          <w:sz w:val="24"/>
          <w:szCs w:val="24"/>
        </w:rPr>
        <w:t>Inscrição</w:t>
      </w:r>
      <w:r w:rsidRPr="005854D5">
        <w:rPr>
          <w:rFonts w:asciiTheme="minorHAnsi" w:hAnsiTheme="minorHAnsi" w:cstheme="minorHAnsi"/>
          <w:color w:val="000000"/>
          <w:sz w:val="24"/>
          <w:szCs w:val="24"/>
        </w:rPr>
        <w:t>/Plano de Trabalho;</w:t>
      </w:r>
    </w:p>
    <w:p w14:paraId="7476334D" w14:textId="77777777" w:rsidR="00C201BD" w:rsidRPr="005854D5" w:rsidRDefault="00FB6682" w:rsidP="005F3227">
      <w:pPr>
        <w:pBdr>
          <w:top w:val="nil"/>
          <w:left w:val="nil"/>
          <w:bottom w:val="nil"/>
          <w:right w:val="nil"/>
          <w:between w:val="nil"/>
        </w:pBdr>
        <w:spacing w:before="120" w:after="120" w:line="240" w:lineRule="auto"/>
        <w:ind w:left="720"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Anexo III - Critérios de seleção</w:t>
      </w:r>
    </w:p>
    <w:p w14:paraId="759AF6A6" w14:textId="77777777" w:rsidR="00C201BD" w:rsidRPr="005854D5" w:rsidRDefault="00FB6682" w:rsidP="005F3227">
      <w:pPr>
        <w:pBdr>
          <w:top w:val="nil"/>
          <w:left w:val="nil"/>
          <w:bottom w:val="nil"/>
          <w:right w:val="nil"/>
          <w:between w:val="nil"/>
        </w:pBdr>
        <w:spacing w:before="120" w:after="120" w:line="240" w:lineRule="auto"/>
        <w:ind w:left="720"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Anexo IV - Termo de Execução Cultural;</w:t>
      </w:r>
    </w:p>
    <w:p w14:paraId="54F52AE0" w14:textId="11B9AADC" w:rsidR="00C201BD" w:rsidRPr="005854D5" w:rsidRDefault="00FB6682" w:rsidP="005F3227">
      <w:pPr>
        <w:pBdr>
          <w:top w:val="nil"/>
          <w:left w:val="nil"/>
          <w:bottom w:val="nil"/>
          <w:right w:val="nil"/>
          <w:between w:val="nil"/>
        </w:pBdr>
        <w:spacing w:before="120" w:after="120" w:line="240" w:lineRule="auto"/>
        <w:ind w:left="720" w:right="120"/>
        <w:rPr>
          <w:rFonts w:asciiTheme="minorHAnsi" w:hAnsiTheme="minorHAnsi" w:cstheme="minorBidi"/>
          <w:color w:val="000000"/>
          <w:sz w:val="24"/>
          <w:szCs w:val="24"/>
        </w:rPr>
      </w:pPr>
      <w:r w:rsidRPr="12F104C4">
        <w:rPr>
          <w:rFonts w:asciiTheme="minorHAnsi" w:hAnsiTheme="minorHAnsi" w:cstheme="minorBidi"/>
          <w:color w:val="000000" w:themeColor="text1"/>
          <w:sz w:val="24"/>
          <w:szCs w:val="24"/>
        </w:rPr>
        <w:t xml:space="preserve">Anexo V - Relatório de </w:t>
      </w:r>
      <w:r w:rsidR="72BEE783" w:rsidRPr="12F104C4">
        <w:rPr>
          <w:rFonts w:asciiTheme="minorHAnsi" w:hAnsiTheme="minorHAnsi" w:cstheme="minorBidi"/>
          <w:color w:val="000000" w:themeColor="text1"/>
          <w:sz w:val="24"/>
          <w:szCs w:val="24"/>
        </w:rPr>
        <w:t>Objeto da</w:t>
      </w:r>
      <w:r w:rsidRPr="12F104C4">
        <w:rPr>
          <w:rFonts w:asciiTheme="minorHAnsi" w:hAnsiTheme="minorHAnsi" w:cstheme="minorBidi"/>
          <w:color w:val="000000" w:themeColor="text1"/>
          <w:sz w:val="24"/>
          <w:szCs w:val="24"/>
        </w:rPr>
        <w:t xml:space="preserve"> Execução </w:t>
      </w:r>
      <w:r w:rsidR="5E0485DD" w:rsidRPr="12F104C4">
        <w:rPr>
          <w:rFonts w:asciiTheme="minorHAnsi" w:hAnsiTheme="minorHAnsi" w:cstheme="minorBidi"/>
          <w:color w:val="000000" w:themeColor="text1"/>
          <w:sz w:val="24"/>
          <w:szCs w:val="24"/>
        </w:rPr>
        <w:t>Cultural</w:t>
      </w:r>
      <w:r w:rsidRPr="12F104C4">
        <w:rPr>
          <w:rFonts w:asciiTheme="minorHAnsi" w:hAnsiTheme="minorHAnsi" w:cstheme="minorBidi"/>
          <w:color w:val="000000" w:themeColor="text1"/>
          <w:sz w:val="24"/>
          <w:szCs w:val="24"/>
        </w:rPr>
        <w:t>;</w:t>
      </w:r>
    </w:p>
    <w:p w14:paraId="6877C6C9" w14:textId="77777777" w:rsidR="005F3227" w:rsidRDefault="00FB6682" w:rsidP="005F3227">
      <w:pPr>
        <w:pBdr>
          <w:top w:val="nil"/>
          <w:left w:val="nil"/>
          <w:bottom w:val="nil"/>
          <w:right w:val="nil"/>
          <w:between w:val="nil"/>
        </w:pBdr>
        <w:spacing w:before="120" w:after="120" w:line="240" w:lineRule="auto"/>
        <w:ind w:left="720"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Anexo VI - Declaração de representação de grupo ou coletivo;</w:t>
      </w:r>
    </w:p>
    <w:p w14:paraId="6A791B75" w14:textId="0B2B428D" w:rsidR="00C201BD" w:rsidRPr="005854D5" w:rsidRDefault="00FB6682" w:rsidP="005F3227">
      <w:pPr>
        <w:pBdr>
          <w:top w:val="nil"/>
          <w:left w:val="nil"/>
          <w:bottom w:val="nil"/>
          <w:right w:val="nil"/>
          <w:between w:val="nil"/>
        </w:pBdr>
        <w:spacing w:before="120" w:after="120" w:line="240" w:lineRule="auto"/>
        <w:ind w:left="720"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 xml:space="preserve">Anexo VII </w:t>
      </w:r>
      <w:r w:rsidR="008E5014">
        <w:rPr>
          <w:rFonts w:asciiTheme="minorHAnsi" w:hAnsiTheme="minorHAnsi" w:cstheme="minorHAnsi"/>
          <w:color w:val="000000"/>
          <w:sz w:val="24"/>
          <w:szCs w:val="24"/>
        </w:rPr>
        <w:t>–</w:t>
      </w:r>
      <w:r w:rsidRPr="005854D5">
        <w:rPr>
          <w:rFonts w:asciiTheme="minorHAnsi" w:hAnsiTheme="minorHAnsi" w:cstheme="minorHAnsi"/>
          <w:color w:val="000000"/>
          <w:sz w:val="24"/>
          <w:szCs w:val="24"/>
        </w:rPr>
        <w:t xml:space="preserve"> </w:t>
      </w:r>
      <w:r w:rsidR="008E5014">
        <w:rPr>
          <w:rFonts w:asciiTheme="minorHAnsi" w:hAnsiTheme="minorHAnsi" w:cstheme="minorHAnsi"/>
          <w:color w:val="000000"/>
          <w:sz w:val="24"/>
          <w:szCs w:val="24"/>
        </w:rPr>
        <w:t>Formulário de Interposição de Recursos;</w:t>
      </w:r>
    </w:p>
    <w:p w14:paraId="431F58E8" w14:textId="77777777" w:rsidR="00C201BD" w:rsidRPr="005854D5" w:rsidRDefault="00FB6682" w:rsidP="005F3227">
      <w:pPr>
        <w:pBdr>
          <w:top w:val="nil"/>
          <w:left w:val="nil"/>
          <w:bottom w:val="nil"/>
          <w:right w:val="nil"/>
          <w:between w:val="nil"/>
        </w:pBdr>
        <w:spacing w:before="120" w:after="120" w:line="240" w:lineRule="auto"/>
        <w:ind w:left="720" w:right="120"/>
        <w:jc w:val="both"/>
        <w:rPr>
          <w:rFonts w:asciiTheme="minorHAnsi" w:hAnsiTheme="minorHAnsi" w:cstheme="minorHAnsi"/>
          <w:color w:val="000000"/>
          <w:sz w:val="24"/>
          <w:szCs w:val="24"/>
        </w:rPr>
      </w:pPr>
      <w:r w:rsidRPr="005854D5">
        <w:rPr>
          <w:rFonts w:asciiTheme="minorHAnsi" w:hAnsiTheme="minorHAnsi" w:cstheme="minorHAnsi"/>
          <w:color w:val="000000"/>
          <w:sz w:val="24"/>
          <w:szCs w:val="24"/>
        </w:rPr>
        <w:t>Anexo VIII – Declaração PCD</w:t>
      </w:r>
    </w:p>
    <w:p w14:paraId="24A28A5C" w14:textId="60F95657" w:rsidR="00C201BD" w:rsidRPr="005854D5" w:rsidRDefault="00C201BD" w:rsidP="005F3227">
      <w:pPr>
        <w:pBdr>
          <w:top w:val="nil"/>
          <w:left w:val="nil"/>
          <w:bottom w:val="nil"/>
          <w:right w:val="nil"/>
          <w:between w:val="nil"/>
        </w:pBdr>
        <w:spacing w:before="120" w:after="120" w:line="240" w:lineRule="auto"/>
        <w:ind w:left="720" w:right="120"/>
        <w:jc w:val="both"/>
        <w:rPr>
          <w:rFonts w:asciiTheme="minorHAnsi" w:hAnsiTheme="minorHAnsi" w:cstheme="minorHAnsi"/>
          <w:color w:val="000000"/>
          <w:sz w:val="24"/>
          <w:szCs w:val="24"/>
        </w:rPr>
      </w:pPr>
    </w:p>
    <w:sectPr w:rsidR="00C201BD" w:rsidRPr="005854D5" w:rsidSect="00AE335E">
      <w:headerReference w:type="default" r:id="rId22"/>
      <w:footerReference w:type="default" r:id="rId23"/>
      <w:pgSz w:w="11906" w:h="16838"/>
      <w:pgMar w:top="1417" w:right="1701" w:bottom="1417" w:left="1701" w:header="624"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6A1593" w14:textId="77777777" w:rsidR="00EF1A4E" w:rsidRDefault="00EF1A4E" w:rsidP="008B02BF">
      <w:pPr>
        <w:spacing w:after="0" w:line="240" w:lineRule="auto"/>
      </w:pPr>
      <w:r>
        <w:separator/>
      </w:r>
    </w:p>
  </w:endnote>
  <w:endnote w:type="continuationSeparator" w:id="0">
    <w:p w14:paraId="57392CA4" w14:textId="77777777" w:rsidR="00EF1A4E" w:rsidRDefault="00EF1A4E" w:rsidP="008B02BF">
      <w:pPr>
        <w:spacing w:after="0" w:line="240" w:lineRule="auto"/>
      </w:pPr>
      <w:r>
        <w:continuationSeparator/>
      </w:r>
    </w:p>
  </w:endnote>
  <w:endnote w:type="continuationNotice" w:id="1">
    <w:p w14:paraId="0C7C5173" w14:textId="77777777" w:rsidR="00EF1A4E" w:rsidRDefault="00EF1A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embedRegular r:id="rId1" w:fontKey="{FA9B6BBB-3DC6-416A-81CD-9157B8A09FB8}"/>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4993FAAF-0641-4513-B510-B61ABDA27F2F}"/>
    <w:embedBold r:id="rId3" w:fontKey="{650B851C-047C-44FC-B334-EF6D2C6A1D15}"/>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4" w:fontKey="{9EFFF99F-9E6A-4296-94AB-23BE863FB952}"/>
  </w:font>
  <w:font w:name="Yu Gothic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embedRegular r:id="rId5" w:fontKey="{B5816334-997B-4F29-B1CF-224A5C808582}"/>
    <w:embedItalic r:id="rId6" w:fontKey="{5751865F-9878-4C64-B12B-299FFC5A71C9}"/>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163ACC" w14:textId="5814A252" w:rsidR="00CC6149" w:rsidRDefault="00CC6149">
    <w:pPr>
      <w:pStyle w:val="Rodap"/>
      <w:jc w:val="right"/>
    </w:pPr>
  </w:p>
  <w:p w14:paraId="33C21E89" w14:textId="7629EA8E" w:rsidR="00CC6149" w:rsidRPr="00467AB7" w:rsidRDefault="00AB16F9" w:rsidP="00AB16F9">
    <w:pPr>
      <w:pStyle w:val="Rodap"/>
      <w:rPr>
        <w:color w:val="FF0000"/>
      </w:rPr>
    </w:pPr>
    <w:r>
      <w:rPr>
        <w:noProof/>
      </w:rPr>
      <w:drawing>
        <wp:inline distT="0" distB="0" distL="0" distR="0" wp14:anchorId="12A7F333" wp14:editId="65EBA435">
          <wp:extent cx="1610826" cy="623570"/>
          <wp:effectExtent l="0" t="0" r="8890" b="5080"/>
          <wp:docPr id="267567967" name="Imagem 1" descr="[Brasão do Município de Pi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do Município de Piê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2932" cy="6243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0B2C23" w14:textId="77777777" w:rsidR="00EF1A4E" w:rsidRDefault="00EF1A4E" w:rsidP="008B02BF">
      <w:pPr>
        <w:spacing w:after="0" w:line="240" w:lineRule="auto"/>
      </w:pPr>
      <w:r>
        <w:separator/>
      </w:r>
    </w:p>
  </w:footnote>
  <w:footnote w:type="continuationSeparator" w:id="0">
    <w:p w14:paraId="20524891" w14:textId="77777777" w:rsidR="00EF1A4E" w:rsidRDefault="00EF1A4E" w:rsidP="008B02BF">
      <w:pPr>
        <w:spacing w:after="0" w:line="240" w:lineRule="auto"/>
      </w:pPr>
      <w:r>
        <w:continuationSeparator/>
      </w:r>
    </w:p>
  </w:footnote>
  <w:footnote w:type="continuationNotice" w:id="1">
    <w:p w14:paraId="6F45B2D0" w14:textId="77777777" w:rsidR="00EF1A4E" w:rsidRDefault="00EF1A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7BE38" w14:textId="3FE690E8" w:rsidR="00560C39" w:rsidRDefault="00560C39">
    <w:pPr>
      <w:pStyle w:val="Cabealho"/>
    </w:pPr>
    <w:r>
      <w:rPr>
        <w:noProof/>
      </w:rPr>
      <w:drawing>
        <wp:anchor distT="0" distB="0" distL="114300" distR="114300" simplePos="0" relativeHeight="251658240" behindDoc="1" locked="0" layoutInCell="1" allowOverlap="1" wp14:anchorId="0B51FD1C" wp14:editId="608A479B">
          <wp:simplePos x="0" y="0"/>
          <wp:positionH relativeFrom="page">
            <wp:posOffset>15903</wp:posOffset>
          </wp:positionH>
          <wp:positionV relativeFrom="paragraph">
            <wp:posOffset>-404192</wp:posOffset>
          </wp:positionV>
          <wp:extent cx="7563209" cy="10694685"/>
          <wp:effectExtent l="0" t="0" r="0" b="0"/>
          <wp:wrapNone/>
          <wp:docPr id="935194219" name="Imagem 1" descr="Fundo preto com letras bran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194219" name="Imagem 1" descr="Fundo preto com letras brancas"/>
                  <pic:cNvPicPr/>
                </pic:nvPicPr>
                <pic:blipFill>
                  <a:blip r:embed="rId1">
                    <a:extLst>
                      <a:ext uri="{28A0092B-C50C-407E-A947-70E740481C1C}">
                        <a14:useLocalDpi xmlns:a14="http://schemas.microsoft.com/office/drawing/2010/main" val="0"/>
                      </a:ext>
                    </a:extLst>
                  </a:blip>
                  <a:stretch>
                    <a:fillRect/>
                  </a:stretch>
                </pic:blipFill>
                <pic:spPr>
                  <a:xfrm>
                    <a:off x="0" y="0"/>
                    <a:ext cx="7584440" cy="10724707"/>
                  </a:xfrm>
                  <a:prstGeom prst="rect">
                    <a:avLst/>
                  </a:prstGeom>
                </pic:spPr>
              </pic:pic>
            </a:graphicData>
          </a:graphic>
          <wp14:sizeRelH relativeFrom="page">
            <wp14:pctWidth>0</wp14:pctWidth>
          </wp14:sizeRelH>
          <wp14:sizeRelV relativeFrom="page">
            <wp14:pctHeight>0</wp14:pctHeight>
          </wp14:sizeRelV>
        </wp:anchor>
      </w:drawing>
    </w:r>
  </w:p>
  <w:p w14:paraId="6EF19ECA" w14:textId="783E1490" w:rsidR="00F73676" w:rsidRPr="007A5E1D" w:rsidRDefault="00F73676" w:rsidP="00AE335E">
    <w:pPr>
      <w:pStyle w:val="Cabealho"/>
      <w:tabs>
        <w:tab w:val="clear" w:pos="8504"/>
      </w:tabs>
      <w:rPr>
        <w:color w:val="FF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8C798F"/>
    <w:multiLevelType w:val="multilevel"/>
    <w:tmpl w:val="4E16F470"/>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09E7B46"/>
    <w:multiLevelType w:val="multilevel"/>
    <w:tmpl w:val="DB84189E"/>
    <w:lvl w:ilvl="0">
      <w:start w:val="12"/>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686A788C"/>
    <w:multiLevelType w:val="multilevel"/>
    <w:tmpl w:val="D7D45BA6"/>
    <w:lvl w:ilvl="0">
      <w:start w:val="1"/>
      <w:numFmt w:val="lowerLetter"/>
      <w:lvlText w:val="%1)"/>
      <w:lvlJc w:val="left"/>
      <w:pPr>
        <w:ind w:left="1125" w:hanging="360"/>
      </w:pPr>
      <w:rPr>
        <w:rFonts w:ascii="Calibri" w:eastAsia="Calibri" w:hAnsi="Calibri" w:cs="Calibri"/>
        <w:b w:val="0"/>
      </w:r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3" w15:restartNumberingAfterBreak="0">
    <w:nsid w:val="6D6B70E9"/>
    <w:multiLevelType w:val="multilevel"/>
    <w:tmpl w:val="DDAE01C4"/>
    <w:lvl w:ilvl="0">
      <w:start w:val="1"/>
      <w:numFmt w:val="decimal"/>
      <w:lvlText w:val="%1."/>
      <w:lvlJc w:val="left"/>
      <w:pPr>
        <w:ind w:left="720" w:hanging="360"/>
      </w:pPr>
      <w:rPr>
        <w:b/>
        <w:bCs/>
      </w:rPr>
    </w:lvl>
    <w:lvl w:ilvl="1">
      <w:start w:val="1"/>
      <w:numFmt w:val="decimal"/>
      <w:lvlText w:val="%1.%2"/>
      <w:lvlJc w:val="left"/>
      <w:pPr>
        <w:ind w:left="765" w:hanging="405"/>
      </w:pPr>
      <w:rPr>
        <w:b/>
        <w:color w:val="000000"/>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160" w:hanging="1800"/>
      </w:pPr>
      <w:rPr>
        <w:b/>
      </w:rPr>
    </w:lvl>
  </w:abstractNum>
  <w:num w:numId="1" w16cid:durableId="1525053060">
    <w:abstractNumId w:val="3"/>
  </w:num>
  <w:num w:numId="2" w16cid:durableId="479611581">
    <w:abstractNumId w:val="2"/>
  </w:num>
  <w:num w:numId="3" w16cid:durableId="955676394">
    <w:abstractNumId w:val="0"/>
  </w:num>
  <w:num w:numId="4" w16cid:durableId="1250776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1BD"/>
    <w:rsid w:val="00004982"/>
    <w:rsid w:val="000060C8"/>
    <w:rsid w:val="00010617"/>
    <w:rsid w:val="0001658B"/>
    <w:rsid w:val="000409D2"/>
    <w:rsid w:val="00094FB7"/>
    <w:rsid w:val="000B0BC1"/>
    <w:rsid w:val="000B656C"/>
    <w:rsid w:val="000D0FD4"/>
    <w:rsid w:val="000D6E8F"/>
    <w:rsid w:val="000E0136"/>
    <w:rsid w:val="000E3600"/>
    <w:rsid w:val="000F03D1"/>
    <w:rsid w:val="000F14CD"/>
    <w:rsid w:val="001028D1"/>
    <w:rsid w:val="00116544"/>
    <w:rsid w:val="001231AB"/>
    <w:rsid w:val="00140C88"/>
    <w:rsid w:val="00194DE0"/>
    <w:rsid w:val="00195BA9"/>
    <w:rsid w:val="0021783E"/>
    <w:rsid w:val="00266494"/>
    <w:rsid w:val="00270C2F"/>
    <w:rsid w:val="002904E5"/>
    <w:rsid w:val="002A544A"/>
    <w:rsid w:val="002B7676"/>
    <w:rsid w:val="002C3FBE"/>
    <w:rsid w:val="002D5586"/>
    <w:rsid w:val="002F2C07"/>
    <w:rsid w:val="003056AA"/>
    <w:rsid w:val="003806A8"/>
    <w:rsid w:val="003C0279"/>
    <w:rsid w:val="003F2B3D"/>
    <w:rsid w:val="00400415"/>
    <w:rsid w:val="004558E0"/>
    <w:rsid w:val="00464990"/>
    <w:rsid w:val="00467AB7"/>
    <w:rsid w:val="00474A24"/>
    <w:rsid w:val="004759D5"/>
    <w:rsid w:val="00493557"/>
    <w:rsid w:val="00503BA7"/>
    <w:rsid w:val="00513620"/>
    <w:rsid w:val="005529BE"/>
    <w:rsid w:val="00560C39"/>
    <w:rsid w:val="005854D5"/>
    <w:rsid w:val="005A6F16"/>
    <w:rsid w:val="005C74F1"/>
    <w:rsid w:val="005D2DC6"/>
    <w:rsid w:val="005D55AC"/>
    <w:rsid w:val="005F1B06"/>
    <w:rsid w:val="005F3227"/>
    <w:rsid w:val="006022ED"/>
    <w:rsid w:val="00670C53"/>
    <w:rsid w:val="006B15F1"/>
    <w:rsid w:val="006D30D7"/>
    <w:rsid w:val="006E0ED0"/>
    <w:rsid w:val="006F4286"/>
    <w:rsid w:val="00776546"/>
    <w:rsid w:val="007A5E1D"/>
    <w:rsid w:val="007D628C"/>
    <w:rsid w:val="007E62DA"/>
    <w:rsid w:val="00806B07"/>
    <w:rsid w:val="00822461"/>
    <w:rsid w:val="0082306F"/>
    <w:rsid w:val="00824FED"/>
    <w:rsid w:val="00825602"/>
    <w:rsid w:val="00861A1C"/>
    <w:rsid w:val="008651C0"/>
    <w:rsid w:val="008674B3"/>
    <w:rsid w:val="00870184"/>
    <w:rsid w:val="00885980"/>
    <w:rsid w:val="00891B96"/>
    <w:rsid w:val="00895353"/>
    <w:rsid w:val="008B02BF"/>
    <w:rsid w:val="008D20E2"/>
    <w:rsid w:val="008D3895"/>
    <w:rsid w:val="008E5014"/>
    <w:rsid w:val="00942BF0"/>
    <w:rsid w:val="009478BE"/>
    <w:rsid w:val="00951575"/>
    <w:rsid w:val="00954FEF"/>
    <w:rsid w:val="00960CE2"/>
    <w:rsid w:val="00966B31"/>
    <w:rsid w:val="00995F83"/>
    <w:rsid w:val="009C532B"/>
    <w:rsid w:val="009D61FB"/>
    <w:rsid w:val="009D7268"/>
    <w:rsid w:val="009E1170"/>
    <w:rsid w:val="00A078AA"/>
    <w:rsid w:val="00A81D70"/>
    <w:rsid w:val="00A92AE3"/>
    <w:rsid w:val="00A94DFD"/>
    <w:rsid w:val="00AB16F9"/>
    <w:rsid w:val="00AE03ED"/>
    <w:rsid w:val="00AE335E"/>
    <w:rsid w:val="00AF1885"/>
    <w:rsid w:val="00AF4D42"/>
    <w:rsid w:val="00B1221E"/>
    <w:rsid w:val="00B257BD"/>
    <w:rsid w:val="00B828E2"/>
    <w:rsid w:val="00B85E9B"/>
    <w:rsid w:val="00BD5438"/>
    <w:rsid w:val="00BF6D15"/>
    <w:rsid w:val="00C04ED6"/>
    <w:rsid w:val="00C1404D"/>
    <w:rsid w:val="00C15474"/>
    <w:rsid w:val="00C201BD"/>
    <w:rsid w:val="00C44A19"/>
    <w:rsid w:val="00C75E7F"/>
    <w:rsid w:val="00C871C3"/>
    <w:rsid w:val="00CC6149"/>
    <w:rsid w:val="00CE610E"/>
    <w:rsid w:val="00CF1FE6"/>
    <w:rsid w:val="00CF6719"/>
    <w:rsid w:val="00D3176F"/>
    <w:rsid w:val="00D4613E"/>
    <w:rsid w:val="00D53260"/>
    <w:rsid w:val="00D64F2D"/>
    <w:rsid w:val="00D80D52"/>
    <w:rsid w:val="00D96349"/>
    <w:rsid w:val="00DE33A9"/>
    <w:rsid w:val="00E105F7"/>
    <w:rsid w:val="00E12FCA"/>
    <w:rsid w:val="00E628C5"/>
    <w:rsid w:val="00E75A61"/>
    <w:rsid w:val="00E97CEE"/>
    <w:rsid w:val="00EA20F3"/>
    <w:rsid w:val="00EB67B0"/>
    <w:rsid w:val="00EC20EE"/>
    <w:rsid w:val="00ED1D2F"/>
    <w:rsid w:val="00EF1A4E"/>
    <w:rsid w:val="00F37F83"/>
    <w:rsid w:val="00F4190E"/>
    <w:rsid w:val="00F46492"/>
    <w:rsid w:val="00F50853"/>
    <w:rsid w:val="00F73676"/>
    <w:rsid w:val="00FB0A23"/>
    <w:rsid w:val="00FB6682"/>
    <w:rsid w:val="00FE0166"/>
    <w:rsid w:val="00FE28DD"/>
    <w:rsid w:val="00FF0F0F"/>
    <w:rsid w:val="00FF56B7"/>
    <w:rsid w:val="09D68D78"/>
    <w:rsid w:val="12F104C4"/>
    <w:rsid w:val="16F2A5F4"/>
    <w:rsid w:val="1A0AE6C4"/>
    <w:rsid w:val="1DB24343"/>
    <w:rsid w:val="1EFCB088"/>
    <w:rsid w:val="394CCE21"/>
    <w:rsid w:val="39990A98"/>
    <w:rsid w:val="3CBEC66F"/>
    <w:rsid w:val="3DEBED04"/>
    <w:rsid w:val="45C8FB71"/>
    <w:rsid w:val="4D094D5A"/>
    <w:rsid w:val="5E0485DD"/>
    <w:rsid w:val="695090AF"/>
    <w:rsid w:val="6987C4D6"/>
    <w:rsid w:val="705B9E6F"/>
    <w:rsid w:val="72BEE783"/>
    <w:rsid w:val="765AF52F"/>
    <w:rsid w:val="77DFDD68"/>
    <w:rsid w:val="7DDF763A"/>
    <w:rsid w:val="7E117DE6"/>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2325F"/>
  <w15:docId w15:val="{903587C8-7521-4E67-A49A-5CC72ECB5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A514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customStyle="1" w:styleId="textocentralizadomaiusculas">
    <w:name w:val="texto_centralizado_maiusculas"/>
    <w:basedOn w:val="Normal"/>
    <w:rsid w:val="00FF186D"/>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FF186D"/>
    <w:rPr>
      <w:b/>
      <w:bCs/>
    </w:rPr>
  </w:style>
  <w:style w:type="paragraph" w:customStyle="1" w:styleId="textojustificado">
    <w:name w:val="texto_justificado"/>
    <w:basedOn w:val="Normal"/>
    <w:rsid w:val="00FF18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centralizado">
    <w:name w:val="texto_centralizado"/>
    <w:basedOn w:val="Normal"/>
    <w:rsid w:val="00FF186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unhideWhenUsed/>
    <w:rsid w:val="00FF186D"/>
    <w:rPr>
      <w:color w:val="0000FF"/>
      <w:u w:val="single"/>
    </w:rPr>
  </w:style>
  <w:style w:type="paragraph" w:styleId="NormalWeb">
    <w:name w:val="Normal (Web)"/>
    <w:basedOn w:val="Normal"/>
    <w:uiPriority w:val="99"/>
    <w:unhideWhenUsed/>
    <w:rsid w:val="00FF18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1">
    <w:name w:val="texto1"/>
    <w:basedOn w:val="Normal"/>
    <w:rsid w:val="00FF186D"/>
    <w:pPr>
      <w:spacing w:before="100" w:beforeAutospacing="1" w:after="100" w:afterAutospacing="1" w:line="240" w:lineRule="auto"/>
    </w:pPr>
    <w:rPr>
      <w:rFonts w:ascii="Times New Roman" w:eastAsia="Times New Roman" w:hAnsi="Times New Roman" w:cs="Times New Roman"/>
      <w:sz w:val="24"/>
      <w:szCs w:val="24"/>
    </w:rPr>
  </w:style>
  <w:style w:type="paragraph" w:styleId="PargrafodaLista">
    <w:name w:val="List Paragraph"/>
    <w:basedOn w:val="Normal"/>
    <w:uiPriority w:val="34"/>
    <w:qFormat/>
    <w:rsid w:val="006B5A24"/>
    <w:pPr>
      <w:ind w:left="720"/>
      <w:contextualSpacing/>
    </w:pPr>
  </w:style>
  <w:style w:type="character" w:styleId="MenoPendente">
    <w:name w:val="Unresolved Mention"/>
    <w:basedOn w:val="Fontepargpadro"/>
    <w:uiPriority w:val="99"/>
    <w:semiHidden/>
    <w:unhideWhenUsed/>
    <w:rsid w:val="005B7978"/>
    <w:rPr>
      <w:color w:val="605E5C"/>
      <w:shd w:val="clear" w:color="auto" w:fill="E1DFDD"/>
    </w:rPr>
  </w:style>
  <w:style w:type="paragraph" w:customStyle="1" w:styleId="dou-paragraph">
    <w:name w:val="dou-paragraph"/>
    <w:basedOn w:val="Normal"/>
    <w:rsid w:val="00C90A36"/>
    <w:pPr>
      <w:spacing w:before="100" w:beforeAutospacing="1" w:after="100" w:afterAutospacing="1" w:line="240" w:lineRule="auto"/>
    </w:pPr>
    <w:rPr>
      <w:rFonts w:ascii="Times New Roman" w:eastAsia="Times New Roman" w:hAnsi="Times New Roman" w:cs="Times New Roman"/>
      <w:sz w:val="24"/>
      <w:szCs w:val="24"/>
    </w:rPr>
  </w:style>
  <w:style w:type="character" w:styleId="Refdecomentrio">
    <w:name w:val="annotation reference"/>
    <w:basedOn w:val="Fontepargpadro"/>
    <w:uiPriority w:val="99"/>
    <w:semiHidden/>
    <w:unhideWhenUsed/>
    <w:rsid w:val="00674563"/>
    <w:rPr>
      <w:sz w:val="16"/>
      <w:szCs w:val="16"/>
    </w:rPr>
  </w:style>
  <w:style w:type="paragraph" w:styleId="Textodecomentrio">
    <w:name w:val="annotation text"/>
    <w:basedOn w:val="Normal"/>
    <w:link w:val="TextodecomentrioChar"/>
    <w:uiPriority w:val="99"/>
    <w:unhideWhenUsed/>
    <w:rsid w:val="00674563"/>
    <w:pPr>
      <w:spacing w:line="240" w:lineRule="auto"/>
    </w:pPr>
    <w:rPr>
      <w:sz w:val="20"/>
      <w:szCs w:val="20"/>
    </w:rPr>
  </w:style>
  <w:style w:type="character" w:customStyle="1" w:styleId="TextodecomentrioChar">
    <w:name w:val="Texto de comentário Char"/>
    <w:basedOn w:val="Fontepargpadro"/>
    <w:link w:val="Textodecomentrio"/>
    <w:uiPriority w:val="99"/>
    <w:rsid w:val="00674563"/>
    <w:rPr>
      <w:sz w:val="20"/>
      <w:szCs w:val="20"/>
    </w:rPr>
  </w:style>
  <w:style w:type="paragraph" w:styleId="Assuntodocomentrio">
    <w:name w:val="annotation subject"/>
    <w:basedOn w:val="Textodecomentrio"/>
    <w:next w:val="Textodecomentrio"/>
    <w:link w:val="AssuntodocomentrioChar"/>
    <w:uiPriority w:val="99"/>
    <w:semiHidden/>
    <w:unhideWhenUsed/>
    <w:rsid w:val="00674563"/>
    <w:rPr>
      <w:b/>
      <w:bCs/>
    </w:rPr>
  </w:style>
  <w:style w:type="character" w:customStyle="1" w:styleId="AssuntodocomentrioChar">
    <w:name w:val="Assunto do comentário Char"/>
    <w:basedOn w:val="TextodecomentrioChar"/>
    <w:link w:val="Assuntodocomentrio"/>
    <w:uiPriority w:val="99"/>
    <w:semiHidden/>
    <w:rsid w:val="00674563"/>
    <w:rPr>
      <w:b/>
      <w:bCs/>
      <w:sz w:val="20"/>
      <w:szCs w:val="20"/>
    </w:rPr>
  </w:style>
  <w:style w:type="character" w:styleId="Meno">
    <w:name w:val="Mention"/>
    <w:basedOn w:val="Fontepargpadro"/>
    <w:uiPriority w:val="99"/>
    <w:unhideWhenUsed/>
    <w:rPr>
      <w:color w:val="2B579A"/>
      <w:shd w:val="clear" w:color="auto" w:fill="E6E6E6"/>
    </w:rPr>
  </w:style>
  <w:style w:type="character" w:customStyle="1" w:styleId="Ttulo1Char">
    <w:name w:val="Título 1 Char"/>
    <w:basedOn w:val="Fontepargpadro"/>
    <w:link w:val="Ttulo1"/>
    <w:uiPriority w:val="9"/>
    <w:rsid w:val="00A5147C"/>
    <w:rPr>
      <w:rFonts w:asciiTheme="majorHAnsi" w:eastAsiaTheme="majorEastAsia" w:hAnsiTheme="majorHAnsi" w:cstheme="majorBidi"/>
      <w:color w:val="2F5496" w:themeColor="accent1" w:themeShade="BF"/>
      <w:sz w:val="32"/>
      <w:szCs w:val="32"/>
    </w:rPr>
  </w:style>
  <w:style w:type="paragraph" w:styleId="CabealhodoSumrio">
    <w:name w:val="TOC Heading"/>
    <w:basedOn w:val="Ttulo1"/>
    <w:next w:val="Normal"/>
    <w:uiPriority w:val="39"/>
    <w:unhideWhenUsed/>
    <w:qFormat/>
    <w:rsid w:val="00A5147C"/>
    <w:pPr>
      <w:outlineLvl w:val="9"/>
    </w:pPr>
  </w:style>
  <w:style w:type="paragraph" w:styleId="Reviso">
    <w:name w:val="Revision"/>
    <w:hidden/>
    <w:uiPriority w:val="99"/>
    <w:semiHidden/>
    <w:rsid w:val="003C78FA"/>
    <w:pPr>
      <w:spacing w:after="0" w:line="240" w:lineRule="auto"/>
    </w:pPr>
  </w:style>
  <w:style w:type="paragraph" w:styleId="Corpodetexto">
    <w:name w:val="Body Text"/>
    <w:basedOn w:val="Normal"/>
    <w:link w:val="CorpodetextoChar"/>
    <w:uiPriority w:val="99"/>
    <w:semiHidden/>
    <w:unhideWhenUsed/>
    <w:rsid w:val="00EC47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rpodetextoChar">
    <w:name w:val="Corpo de texto Char"/>
    <w:basedOn w:val="Fontepargpadro"/>
    <w:link w:val="Corpodetexto"/>
    <w:uiPriority w:val="99"/>
    <w:semiHidden/>
    <w:rsid w:val="00EC4765"/>
    <w:rPr>
      <w:rFonts w:ascii="Times New Roman" w:eastAsia="Times New Roman" w:hAnsi="Times New Roman" w:cs="Times New Roman"/>
      <w:kern w:val="0"/>
      <w:sz w:val="24"/>
      <w:szCs w:val="24"/>
      <w:lang w:eastAsia="pt-BR"/>
    </w:rPr>
  </w:style>
  <w:style w:type="paragraph" w:customStyle="1" w:styleId="paragraph">
    <w:name w:val="paragraph"/>
    <w:basedOn w:val="Normal"/>
    <w:rsid w:val="00FE1D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FE1D03"/>
  </w:style>
  <w:style w:type="character" w:customStyle="1" w:styleId="eop">
    <w:name w:val="eop"/>
    <w:basedOn w:val="Fontepargpadro"/>
    <w:rsid w:val="00FE1D03"/>
  </w:style>
  <w:style w:type="table" w:styleId="Tabelacomgrade">
    <w:name w:val="Table Grid"/>
    <w:basedOn w:val="Tabelanormal"/>
    <w:uiPriority w:val="39"/>
    <w:rsid w:val="003F4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0"/>
    <w:pPr>
      <w:spacing w:after="0" w:line="240" w:lineRule="auto"/>
    </w:pPr>
    <w:tblPr>
      <w:tblStyleRowBandSize w:val="1"/>
      <w:tblStyleColBandSize w:val="1"/>
      <w:tblCellMar>
        <w:left w:w="108" w:type="dxa"/>
        <w:right w:w="108" w:type="dxa"/>
      </w:tblCellMar>
    </w:tblPr>
  </w:style>
  <w:style w:type="table" w:customStyle="1" w:styleId="a0">
    <w:basedOn w:val="NormalTable0"/>
    <w:pPr>
      <w:spacing w:after="0" w:line="240" w:lineRule="auto"/>
    </w:pPr>
    <w:tblPr>
      <w:tblStyleRowBandSize w:val="1"/>
      <w:tblStyleColBandSize w:val="1"/>
      <w:tblCellMar>
        <w:left w:w="108" w:type="dxa"/>
        <w:right w:w="108" w:type="dxa"/>
      </w:tblCellMar>
    </w:tblPr>
  </w:style>
  <w:style w:type="table" w:customStyle="1" w:styleId="a1">
    <w:basedOn w:val="NormalTable0"/>
    <w:pPr>
      <w:spacing w:after="0" w:line="240" w:lineRule="auto"/>
    </w:pPr>
    <w:tblPr>
      <w:tblStyleRowBandSize w:val="1"/>
      <w:tblStyleColBandSize w:val="1"/>
      <w:tblCellMar>
        <w:left w:w="108" w:type="dxa"/>
        <w:right w:w="108" w:type="dxa"/>
      </w:tblCellMar>
    </w:tblPr>
  </w:style>
  <w:style w:type="table" w:customStyle="1" w:styleId="a2">
    <w:basedOn w:val="NormalTable0"/>
    <w:pPr>
      <w:spacing w:after="0" w:line="240" w:lineRule="auto"/>
    </w:pPr>
    <w:tblPr>
      <w:tblStyleRowBandSize w:val="1"/>
      <w:tblStyleColBandSize w:val="1"/>
      <w:tblCellMar>
        <w:left w:w="108" w:type="dxa"/>
        <w:right w:w="108" w:type="dxa"/>
      </w:tblCellMar>
    </w:tblPr>
  </w:style>
  <w:style w:type="table" w:customStyle="1" w:styleId="a3">
    <w:basedOn w:val="NormalTable0"/>
    <w:pPr>
      <w:spacing w:after="0" w:line="240" w:lineRule="auto"/>
    </w:pPr>
    <w:tblPr>
      <w:tblStyleRowBandSize w:val="1"/>
      <w:tblStyleColBandSize w:val="1"/>
      <w:tblCellMar>
        <w:left w:w="108" w:type="dxa"/>
        <w:right w:w="108" w:type="dxa"/>
      </w:tblCellMar>
    </w:tblPr>
  </w:style>
  <w:style w:type="table" w:customStyle="1" w:styleId="a4">
    <w:basedOn w:val="NormalTable0"/>
    <w:pPr>
      <w:spacing w:after="0" w:line="240" w:lineRule="auto"/>
    </w:pPr>
    <w:tblPr>
      <w:tblStyleRowBandSize w:val="1"/>
      <w:tblStyleColBandSize w:val="1"/>
      <w:tblCellMar>
        <w:left w:w="108" w:type="dxa"/>
        <w:right w:w="108" w:type="dxa"/>
      </w:tblCellMar>
    </w:tblPr>
  </w:style>
  <w:style w:type="table" w:customStyle="1" w:styleId="a5">
    <w:basedOn w:val="NormalTable0"/>
    <w:pPr>
      <w:spacing w:after="0" w:line="240" w:lineRule="auto"/>
    </w:pPr>
    <w:tblPr>
      <w:tblStyleRowBandSize w:val="1"/>
      <w:tblStyleColBandSize w:val="1"/>
      <w:tblCellMar>
        <w:left w:w="108" w:type="dxa"/>
        <w:right w:w="108" w:type="dxa"/>
      </w:tblCellMar>
    </w:tblPr>
  </w:style>
  <w:style w:type="table" w:customStyle="1" w:styleId="a6">
    <w:basedOn w:val="NormalTable0"/>
    <w:pPr>
      <w:spacing w:after="0" w:line="240" w:lineRule="auto"/>
    </w:pPr>
    <w:tblPr>
      <w:tblStyleRowBandSize w:val="1"/>
      <w:tblStyleColBandSize w:val="1"/>
      <w:tblCellMar>
        <w:left w:w="108" w:type="dxa"/>
        <w:right w:w="108" w:type="dxa"/>
      </w:tblCellMar>
    </w:tblPr>
  </w:style>
  <w:style w:type="table" w:customStyle="1" w:styleId="a7">
    <w:basedOn w:val="NormalTable0"/>
    <w:pPr>
      <w:spacing w:after="0" w:line="240" w:lineRule="auto"/>
    </w:pPr>
    <w:tblPr>
      <w:tblStyleRowBandSize w:val="1"/>
      <w:tblStyleColBandSize w:val="1"/>
      <w:tblCellMar>
        <w:left w:w="108" w:type="dxa"/>
        <w:right w:w="108" w:type="dxa"/>
      </w:tblCellMar>
    </w:tblPr>
  </w:style>
  <w:style w:type="table" w:customStyle="1" w:styleId="a8">
    <w:basedOn w:val="NormalTable0"/>
    <w:pPr>
      <w:spacing w:after="0" w:line="240" w:lineRule="auto"/>
    </w:pPr>
    <w:tblPr>
      <w:tblStyleRowBandSize w:val="1"/>
      <w:tblStyleColBandSize w:val="1"/>
      <w:tblCellMar>
        <w:left w:w="108" w:type="dxa"/>
        <w:right w:w="108" w:type="dxa"/>
      </w:tblCellMar>
    </w:tblPr>
  </w:style>
  <w:style w:type="table" w:customStyle="1" w:styleId="a9">
    <w:basedOn w:val="NormalTable0"/>
    <w:pPr>
      <w:spacing w:after="0" w:line="240" w:lineRule="auto"/>
    </w:pPr>
    <w:tblPr>
      <w:tblStyleRowBandSize w:val="1"/>
      <w:tblStyleColBandSize w:val="1"/>
      <w:tblCellMar>
        <w:left w:w="108" w:type="dxa"/>
        <w:right w:w="108" w:type="dxa"/>
      </w:tblCellMar>
    </w:tblPr>
  </w:style>
  <w:style w:type="table" w:customStyle="1" w:styleId="aa">
    <w:basedOn w:val="NormalTable0"/>
    <w:pPr>
      <w:spacing w:after="0" w:line="240" w:lineRule="auto"/>
    </w:pPr>
    <w:tblPr>
      <w:tblStyleRowBandSize w:val="1"/>
      <w:tblStyleColBandSize w:val="1"/>
      <w:tblCellMar>
        <w:left w:w="108" w:type="dxa"/>
        <w:right w:w="108" w:type="dxa"/>
      </w:tblCellMar>
    </w:tblPr>
  </w:style>
  <w:style w:type="table" w:customStyle="1" w:styleId="ab">
    <w:basedOn w:val="NormalTable0"/>
    <w:pPr>
      <w:spacing w:after="0" w:line="240" w:lineRule="auto"/>
    </w:pPr>
    <w:tblPr>
      <w:tblStyleRowBandSize w:val="1"/>
      <w:tblStyleColBandSize w:val="1"/>
      <w:tblCellMar>
        <w:left w:w="108" w:type="dxa"/>
        <w:right w:w="108" w:type="dxa"/>
      </w:tblCellMar>
    </w:tblPr>
  </w:style>
  <w:style w:type="table" w:customStyle="1" w:styleId="ac">
    <w:basedOn w:val="NormalTable0"/>
    <w:pPr>
      <w:spacing w:after="0" w:line="240" w:lineRule="auto"/>
    </w:pPr>
    <w:tblPr>
      <w:tblStyleRowBandSize w:val="1"/>
      <w:tblStyleColBandSize w:val="1"/>
      <w:tblCellMar>
        <w:left w:w="108" w:type="dxa"/>
        <w:right w:w="108" w:type="dxa"/>
      </w:tblCellMar>
    </w:tblPr>
  </w:style>
  <w:style w:type="table" w:customStyle="1" w:styleId="ad">
    <w:basedOn w:val="NormalTable0"/>
    <w:pPr>
      <w:spacing w:after="0" w:line="240" w:lineRule="auto"/>
    </w:pPr>
    <w:tblPr>
      <w:tblStyleRowBandSize w:val="1"/>
      <w:tblStyleColBandSize w:val="1"/>
      <w:tblCellMar>
        <w:left w:w="108" w:type="dxa"/>
        <w:right w:w="108" w:type="dxa"/>
      </w:tblCellMar>
    </w:tblPr>
  </w:style>
  <w:style w:type="paragraph" w:styleId="Cabealho">
    <w:name w:val="header"/>
    <w:basedOn w:val="Normal"/>
    <w:link w:val="CabealhoChar"/>
    <w:uiPriority w:val="99"/>
    <w:unhideWhenUsed/>
    <w:rsid w:val="008B02B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B02BF"/>
  </w:style>
  <w:style w:type="paragraph" w:styleId="Rodap">
    <w:name w:val="footer"/>
    <w:basedOn w:val="Normal"/>
    <w:link w:val="RodapChar"/>
    <w:uiPriority w:val="99"/>
    <w:unhideWhenUsed/>
    <w:rsid w:val="008B02BF"/>
    <w:pPr>
      <w:tabs>
        <w:tab w:val="center" w:pos="4252"/>
        <w:tab w:val="right" w:pos="8504"/>
      </w:tabs>
      <w:spacing w:after="0" w:line="240" w:lineRule="auto"/>
    </w:pPr>
  </w:style>
  <w:style w:type="character" w:customStyle="1" w:styleId="RodapChar">
    <w:name w:val="Rodapé Char"/>
    <w:basedOn w:val="Fontepargpadro"/>
    <w:link w:val="Rodap"/>
    <w:uiPriority w:val="99"/>
    <w:rsid w:val="008B02BF"/>
  </w:style>
  <w:style w:type="paragraph" w:styleId="Sumrio1">
    <w:name w:val="toc 1"/>
    <w:basedOn w:val="Normal"/>
    <w:next w:val="Normal"/>
    <w:autoRedefine/>
    <w:uiPriority w:val="39"/>
    <w:unhideWhenUsed/>
    <w:rsid w:val="00EC20EE"/>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8607139">
      <w:bodyDiv w:val="1"/>
      <w:marLeft w:val="0"/>
      <w:marRight w:val="0"/>
      <w:marTop w:val="0"/>
      <w:marBottom w:val="0"/>
      <w:divBdr>
        <w:top w:val="none" w:sz="0" w:space="0" w:color="auto"/>
        <w:left w:val="none" w:sz="0" w:space="0" w:color="auto"/>
        <w:bottom w:val="none" w:sz="0" w:space="0" w:color="auto"/>
        <w:right w:val="none" w:sz="0" w:space="0" w:color="auto"/>
      </w:divBdr>
    </w:div>
    <w:div w:id="19572983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n.gov.br/en/web/dou/-/lei-n-14.903-de-27-de-junho-de-2024-568649644" TargetMode="External"/><Relationship Id="rId18" Type="http://schemas.openxmlformats.org/officeDocument/2006/relationships/hyperlink" Target="http://www.planalto.gov.br/ccivil_03/Constituicao/Constituicao.htm" TargetMode="External"/><Relationship Id="rId3" Type="http://schemas.openxmlformats.org/officeDocument/2006/relationships/customXml" Target="../customXml/item3.xml"/><Relationship Id="rId21" Type="http://schemas.openxmlformats.org/officeDocument/2006/relationships/hyperlink" Target="mailto:adriana.franco@pien.pr.gov.br" TargetMode="External"/><Relationship Id="rId7" Type="http://schemas.openxmlformats.org/officeDocument/2006/relationships/styles" Target="styles.xml"/><Relationship Id="rId12" Type="http://schemas.openxmlformats.org/officeDocument/2006/relationships/hyperlink" Target="https://www.planalto.gov.br/ccivil_03/_ato2019-2022/2022/lei/l14399.htm" TargetMode="External"/><Relationship Id="rId17" Type="http://schemas.openxmlformats.org/officeDocument/2006/relationships/hyperlink" Target="https://www.planalto.gov.br/ccivil_03/_Ato2015-2018/2015/Lei/L13146.ht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br/cultura/pt-br/acesso-a-informacao/legislacao-e-normativas/instrucao-normativa-minc-no-10-de-28-de-dezembro-de-2023" TargetMode="External"/><Relationship Id="rId20" Type="http://schemas.openxmlformats.org/officeDocument/2006/relationships/hyperlink" Target="http://www.pien.pr.gov.br"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planalto.gov.br/ccivil_03/_ato2023-2026/2023/decreto/D11453.htm"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pien.pr.gov.br"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planalto.gov.br/ccivil_03/_ato2023-2026/2023/decreto/D11740.htm" TargetMode="External"/><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E29AE93B1FB54C94FFB0AC0F256343" ma:contentTypeVersion="14" ma:contentTypeDescription="Create a new document." ma:contentTypeScope="" ma:versionID="3487eafe80e2c4116e5aa923501ecef0">
  <xsd:schema xmlns:xsd="http://www.w3.org/2001/XMLSchema" xmlns:xs="http://www.w3.org/2001/XMLSchema" xmlns:p="http://schemas.microsoft.com/office/2006/metadata/properties" xmlns:ns2="40aec6fa-c5f6-4feb-b97b-386f8ea38896" xmlns:ns3="beaeb88b-723b-40d5-8941-7d7503f1ce4a" targetNamespace="http://schemas.microsoft.com/office/2006/metadata/properties" ma:root="true" ma:fieldsID="791c6999be33df5930a3e1bf3462d89a" ns2:_="" ns3:_="">
    <xsd:import namespace="40aec6fa-c5f6-4feb-b97b-386f8ea38896"/>
    <xsd:import namespace="beaeb88b-723b-40d5-8941-7d7503f1ce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2630f34-378a-4da1-9a9f-beef9184492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b558856-12f4-48e1-87fc-0f5a9f6d8187}" ma:internalName="TaxCatchAll" ma:showField="CatchAllData" ma:web="beaeb88b-723b-40d5-8941-7d7503f1ce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YspXHeSe+rbWOnUgQUTEOf6kYQ==">CgMxLjAyCGguZ2pkZ3hzOABqJgoUc3VnZ2VzdC5obWd1Z2h3dGY4NXcSDk5haXJhIFNpbHZlaXJhciExbXg4a1BuLTh3OW1EeWtJWkVoMWpZV3NHU3ktVUllYkc=</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0aec6fa-c5f6-4feb-b97b-386f8ea38896">
      <Terms xmlns="http://schemas.microsoft.com/office/infopath/2007/PartnerControls"/>
    </lcf76f155ced4ddcb4097134ff3c332f>
    <TaxCatchAll xmlns="beaeb88b-723b-40d5-8941-7d7503f1ce4a" xsi:nil="true"/>
  </documentManagement>
</p:properties>
</file>

<file path=customXml/itemProps1.xml><?xml version="1.0" encoding="utf-8"?>
<ds:datastoreItem xmlns:ds="http://schemas.openxmlformats.org/officeDocument/2006/customXml" ds:itemID="{15EF90B5-28B7-4B15-BF00-CB360B8311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C2FB4CDD-41E5-4382-992A-60770992FB19}">
  <ds:schemaRefs>
    <ds:schemaRef ds:uri="http://schemas.microsoft.com/sharepoint/v3/contenttype/forms"/>
  </ds:schemaRefs>
</ds:datastoreItem>
</file>

<file path=customXml/itemProps4.xml><?xml version="1.0" encoding="utf-8"?>
<ds:datastoreItem xmlns:ds="http://schemas.openxmlformats.org/officeDocument/2006/customXml" ds:itemID="{02FD0C71-5F47-4A00-B39F-A3FB7D7C532F}">
  <ds:schemaRefs>
    <ds:schemaRef ds:uri="http://schemas.openxmlformats.org/officeDocument/2006/bibliography"/>
  </ds:schemaRefs>
</ds:datastoreItem>
</file>

<file path=customXml/itemProps5.xml><?xml version="1.0" encoding="utf-8"?>
<ds:datastoreItem xmlns:ds="http://schemas.openxmlformats.org/officeDocument/2006/customXml" ds:itemID="{B25FE33E-8902-4DE1-9E87-995AA10FA801}">
  <ds:schemaRefs>
    <ds:schemaRef ds:uri="http://schemas.microsoft.com/office/2006/metadata/properties"/>
    <ds:schemaRef ds:uri="http://schemas.microsoft.com/office/infopath/2007/PartnerControls"/>
    <ds:schemaRef ds:uri="40aec6fa-c5f6-4feb-b97b-386f8ea38896"/>
    <ds:schemaRef ds:uri="beaeb88b-723b-40d5-8941-7d7503f1ce4a"/>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12</Pages>
  <Words>3991</Words>
  <Characters>21555</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Laís Alves Valente</dc:creator>
  <cp:lastModifiedBy>Adriana de Fatima Fragoso Bueno Franco</cp:lastModifiedBy>
  <cp:revision>49</cp:revision>
  <cp:lastPrinted>2024-05-20T18:15:00Z</cp:lastPrinted>
  <dcterms:created xsi:type="dcterms:W3CDTF">2024-11-14T16:43:00Z</dcterms:created>
  <dcterms:modified xsi:type="dcterms:W3CDTF">2024-11-14T18:10:00Z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0x01010036E29AE93B1FB54C94FFB0AC0F256343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